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6D09" w14:textId="77777777" w:rsidR="007177E5" w:rsidRPr="007177E5" w:rsidRDefault="007177E5" w:rsidP="007177E5">
      <w:pPr>
        <w:pStyle w:val="1"/>
        <w:spacing w:before="73"/>
        <w:jc w:val="center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МІНІСТЕРСТВО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ОСВІТИ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НАУКИ</w:t>
      </w:r>
      <w:r w:rsidRPr="007177E5">
        <w:rPr>
          <w:rFonts w:ascii="Times New Roman" w:hAnsi="Times New Roman" w:cs="Times New Roman"/>
          <w:b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</w:t>
      </w:r>
    </w:p>
    <w:p w14:paraId="1D5CAEBD" w14:textId="77777777" w:rsidR="007177E5" w:rsidRPr="007177E5" w:rsidRDefault="007177E5" w:rsidP="007177E5">
      <w:pPr>
        <w:ind w:left="142" w:right="-82" w:hanging="142"/>
        <w:jc w:val="center"/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ОДЕСЬКИЙ</w:t>
      </w:r>
      <w:r w:rsidRPr="007177E5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НАЦІОНАЛЬНИЙ</w:t>
      </w:r>
      <w:r w:rsidRPr="005C0F4C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ТЕХНОЛОГІЧНИЙ</w:t>
      </w:r>
      <w:r w:rsidRPr="005C0F4C">
        <w:rPr>
          <w:bCs/>
          <w:color w:val="000000" w:themeColor="text1"/>
          <w:sz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177E5">
        <w:rPr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УНІВЕРСИТЕТ</w:t>
      </w:r>
    </w:p>
    <w:p w14:paraId="07A8528B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355B7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C48A9" w14:textId="77777777" w:rsidR="007177E5" w:rsidRPr="007177E5" w:rsidRDefault="007177E5" w:rsidP="007177E5">
      <w:pPr>
        <w:pStyle w:val="ac"/>
        <w:jc w:val="center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bCs/>
          <w:noProof/>
          <w:color w:val="000000" w:themeColor="text1"/>
          <w:sz w:val="24"/>
          <w:szCs w:val="24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DB73EE8" wp14:editId="49F50267">
            <wp:extent cx="1790700" cy="1587500"/>
            <wp:effectExtent l="0" t="0" r="12700" b="12700"/>
            <wp:docPr id="1" name="Рисунок 2" descr="Вели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ли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6CE8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9B079A" w14:textId="77777777" w:rsidR="007177E5" w:rsidRPr="007177E5" w:rsidRDefault="007177E5" w:rsidP="007177E5">
      <w:pPr>
        <w:pStyle w:val="ac"/>
        <w:rPr>
          <w:bCs/>
          <w:color w:val="000000" w:themeColor="text1"/>
          <w:sz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7F7A6F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СИЛАБУС ОБОВ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ЯЗКОВОГО ОСВІТНЬОГО КОМПОНЕНТУ</w:t>
      </w:r>
    </w:p>
    <w:p w14:paraId="7F88C5D8" w14:textId="77777777" w:rsidR="007177E5" w:rsidRPr="007177E5" w:rsidRDefault="007177E5" w:rsidP="007177E5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7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«УКРАЇНСЬКА МОВА ЗА ПРОФЕСІЙНИМ СПРЯМУВАННЯМ»</w:t>
      </w:r>
    </w:p>
    <w:p w14:paraId="3D1AE149" w14:textId="77777777" w:rsidR="007177E5" w:rsidRPr="000B3453" w:rsidRDefault="007177E5" w:rsidP="007177E5">
      <w:pPr>
        <w:pStyle w:val="1"/>
        <w:ind w:left="1769" w:right="1763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9"/>
      </w:tblGrid>
      <w:tr w:rsidR="007177E5" w:rsidRPr="000B3453" w14:paraId="2B742BC9" w14:textId="77777777" w:rsidTr="00E025F3">
        <w:trPr>
          <w:trHeight w:val="684"/>
        </w:trPr>
        <w:tc>
          <w:tcPr>
            <w:tcW w:w="9970" w:type="dxa"/>
          </w:tcPr>
          <w:p w14:paraId="4B418410" w14:textId="77777777" w:rsidR="007177E5" w:rsidRPr="00622BE7" w:rsidRDefault="007177E5" w:rsidP="00E025F3">
            <w:pPr>
              <w:pStyle w:val="ac"/>
              <w:tabs>
                <w:tab w:val="left" w:pos="10490"/>
              </w:tabs>
              <w:spacing w:line="360" w:lineRule="auto"/>
              <w:ind w:right="627"/>
              <w:rPr>
                <w:spacing w:val="-67"/>
              </w:rPr>
            </w:pPr>
          </w:p>
        </w:tc>
      </w:tr>
      <w:tr w:rsidR="007177E5" w:rsidRPr="000B3453" w14:paraId="4FEAF77A" w14:textId="77777777" w:rsidTr="00E025F3">
        <w:trPr>
          <w:trHeight w:val="370"/>
        </w:trPr>
        <w:tc>
          <w:tcPr>
            <w:tcW w:w="9970" w:type="dxa"/>
          </w:tcPr>
          <w:p w14:paraId="22C08CEC" w14:textId="77777777" w:rsidR="007177E5" w:rsidRPr="000B3453" w:rsidRDefault="007177E5" w:rsidP="00E025F3">
            <w:pPr>
              <w:pStyle w:val="ac"/>
              <w:tabs>
                <w:tab w:val="left" w:pos="10490"/>
              </w:tabs>
              <w:spacing w:line="360" w:lineRule="auto"/>
            </w:pPr>
            <w:r w:rsidRPr="000B3453">
              <w:t>Мова</w:t>
            </w:r>
            <w:r>
              <w:t xml:space="preserve"> </w:t>
            </w:r>
            <w:r w:rsidRPr="000B3453">
              <w:t>навчання –</w:t>
            </w:r>
            <w:r>
              <w:t xml:space="preserve"> </w:t>
            </w:r>
            <w:r w:rsidRPr="002B3308">
              <w:rPr>
                <w:b/>
                <w:bCs/>
                <w:i/>
              </w:rPr>
              <w:t>українська</w:t>
            </w:r>
          </w:p>
        </w:tc>
      </w:tr>
      <w:tr w:rsidR="007177E5" w:rsidRPr="000B3453" w14:paraId="1362554C" w14:textId="77777777" w:rsidTr="00E025F3">
        <w:trPr>
          <w:trHeight w:val="433"/>
        </w:trPr>
        <w:tc>
          <w:tcPr>
            <w:tcW w:w="9970" w:type="dxa"/>
          </w:tcPr>
          <w:p w14:paraId="0424D093" w14:textId="77777777" w:rsidR="007177E5" w:rsidRPr="007177E5" w:rsidRDefault="007177E5" w:rsidP="00E025F3">
            <w:pPr>
              <w:pStyle w:val="ac"/>
              <w:spacing w:line="360" w:lineRule="auto"/>
            </w:pPr>
            <w:r w:rsidRPr="000B3453">
              <w:t>Шифр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галузі</w:t>
            </w:r>
            <w:r>
              <w:t xml:space="preserve"> </w:t>
            </w:r>
            <w:r w:rsidRPr="000B3453">
              <w:t>знань</w:t>
            </w:r>
            <w:r>
              <w:t xml:space="preserve"> </w:t>
            </w:r>
            <w:r w:rsidRPr="007177E5">
              <w:rPr>
                <w:b/>
                <w:bCs/>
                <w:i/>
                <w:iCs/>
                <w:lang w:val="ru-RU"/>
              </w:rPr>
              <w:t>24</w:t>
            </w:r>
            <w:r w:rsidRPr="007177E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C</w:t>
            </w:r>
            <w:proofErr w:type="spellStart"/>
            <w:r>
              <w:rPr>
                <w:b/>
                <w:bCs/>
                <w:i/>
                <w:iCs/>
              </w:rPr>
              <w:t>фера</w:t>
            </w:r>
            <w:proofErr w:type="spellEnd"/>
            <w:r>
              <w:rPr>
                <w:b/>
                <w:bCs/>
                <w:i/>
                <w:iCs/>
              </w:rPr>
              <w:t xml:space="preserve"> обслуговування</w:t>
            </w:r>
          </w:p>
        </w:tc>
      </w:tr>
      <w:tr w:rsidR="007177E5" w:rsidRPr="000B3453" w14:paraId="4263F356" w14:textId="77777777" w:rsidTr="00E025F3">
        <w:trPr>
          <w:trHeight w:val="776"/>
        </w:trPr>
        <w:tc>
          <w:tcPr>
            <w:tcW w:w="9970" w:type="dxa"/>
          </w:tcPr>
          <w:p w14:paraId="3E6EF96F" w14:textId="77777777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Код</w:t>
            </w:r>
            <w:r>
              <w:t xml:space="preserve"> </w:t>
            </w:r>
            <w:r w:rsidRPr="000B3453">
              <w:t>та</w:t>
            </w:r>
            <w:r>
              <w:t xml:space="preserve"> </w:t>
            </w:r>
            <w:r w:rsidRPr="000B3453">
              <w:t>найменування</w:t>
            </w:r>
            <w:r>
              <w:t xml:space="preserve"> </w:t>
            </w:r>
            <w:r w:rsidRPr="000B3453">
              <w:t>спеціальності</w:t>
            </w:r>
            <w:r>
              <w:t xml:space="preserve"> </w:t>
            </w:r>
            <w:r w:rsidRPr="007177E5">
              <w:rPr>
                <w:b/>
                <w:bCs/>
                <w:i/>
                <w:iCs/>
              </w:rPr>
              <w:t xml:space="preserve">241 </w:t>
            </w:r>
            <w:proofErr w:type="spellStart"/>
            <w:r>
              <w:rPr>
                <w:b/>
                <w:bCs/>
                <w:i/>
                <w:iCs/>
              </w:rPr>
              <w:t>Готельно</w:t>
            </w:r>
            <w:proofErr w:type="spellEnd"/>
            <w:r>
              <w:rPr>
                <w:b/>
                <w:bCs/>
                <w:i/>
                <w:iCs/>
              </w:rPr>
              <w:t>-ресторанна справа</w:t>
            </w:r>
            <w:r>
              <w:rPr>
                <w:b/>
                <w:i/>
              </w:rPr>
              <w:t xml:space="preserve"> </w:t>
            </w:r>
          </w:p>
        </w:tc>
      </w:tr>
      <w:tr w:rsidR="007177E5" w:rsidRPr="000B3453" w14:paraId="7DA8E7AD" w14:textId="77777777" w:rsidTr="00E025F3">
        <w:trPr>
          <w:trHeight w:val="684"/>
        </w:trPr>
        <w:tc>
          <w:tcPr>
            <w:tcW w:w="9970" w:type="dxa"/>
          </w:tcPr>
          <w:p w14:paraId="0F7B062F" w14:textId="77777777" w:rsidR="007177E5" w:rsidRPr="000B3453" w:rsidRDefault="007177E5" w:rsidP="00E025F3">
            <w:pPr>
              <w:pStyle w:val="ac"/>
              <w:spacing w:line="360" w:lineRule="auto"/>
            </w:pPr>
            <w:r w:rsidRPr="00622BE7">
              <w:rPr>
                <w:spacing w:val="-2"/>
              </w:rPr>
              <w:t>Освітньо-професійна</w:t>
            </w:r>
            <w:r>
              <w:rPr>
                <w:spacing w:val="-2"/>
              </w:rPr>
              <w:t xml:space="preserve"> </w:t>
            </w:r>
            <w:r w:rsidRPr="00622BE7">
              <w:rPr>
                <w:spacing w:val="-2"/>
              </w:rPr>
              <w:t>програма</w:t>
            </w:r>
            <w:r>
              <w:rPr>
                <w:spacing w:val="-2"/>
              </w:rPr>
              <w:t xml:space="preserve"> </w:t>
            </w:r>
            <w:proofErr w:type="spellStart"/>
            <w:r w:rsidRPr="007177E5">
              <w:rPr>
                <w:b/>
                <w:bCs/>
                <w:i/>
                <w:iCs/>
                <w:spacing w:val="-2"/>
              </w:rPr>
              <w:t>Готельно</w:t>
            </w:r>
            <w:proofErr w:type="spellEnd"/>
            <w:r w:rsidRPr="007177E5">
              <w:rPr>
                <w:b/>
                <w:bCs/>
                <w:i/>
                <w:iCs/>
                <w:spacing w:val="-2"/>
              </w:rPr>
              <w:t>-ресторанна справа</w:t>
            </w:r>
          </w:p>
        </w:tc>
      </w:tr>
      <w:tr w:rsidR="007177E5" w:rsidRPr="000B3453" w14:paraId="746C7DC3" w14:textId="77777777" w:rsidTr="00E025F3">
        <w:trPr>
          <w:trHeight w:val="433"/>
        </w:trPr>
        <w:tc>
          <w:tcPr>
            <w:tcW w:w="9970" w:type="dxa"/>
          </w:tcPr>
          <w:p w14:paraId="53CCD74D" w14:textId="77777777" w:rsidR="007177E5" w:rsidRPr="000B3453" w:rsidRDefault="007177E5" w:rsidP="00E025F3">
            <w:pPr>
              <w:pStyle w:val="ac"/>
              <w:spacing w:line="360" w:lineRule="auto"/>
            </w:pPr>
            <w:r w:rsidRPr="000B3453">
              <w:t>Ступінь</w:t>
            </w:r>
            <w:r>
              <w:t xml:space="preserve"> </w:t>
            </w:r>
            <w:r w:rsidRPr="000B3453">
              <w:t>вищої</w:t>
            </w:r>
            <w:r>
              <w:t xml:space="preserve"> </w:t>
            </w:r>
            <w:r w:rsidRPr="000B3453">
              <w:t>освіти</w:t>
            </w:r>
            <w:r>
              <w:t xml:space="preserve"> </w:t>
            </w:r>
            <w:r w:rsidRPr="002B3308">
              <w:rPr>
                <w:b/>
                <w:bCs/>
                <w:i/>
                <w:iCs/>
              </w:rPr>
              <w:t>бакала</w:t>
            </w:r>
            <w:r>
              <w:rPr>
                <w:b/>
                <w:bCs/>
                <w:i/>
                <w:iCs/>
              </w:rPr>
              <w:t>вр</w:t>
            </w:r>
          </w:p>
        </w:tc>
      </w:tr>
    </w:tbl>
    <w:p w14:paraId="0121850D" w14:textId="77777777" w:rsidR="007177E5" w:rsidRPr="000B3453" w:rsidRDefault="007177E5" w:rsidP="007177E5">
      <w:pPr>
        <w:pStyle w:val="ac"/>
        <w:spacing w:before="2"/>
        <w:rPr>
          <w:sz w:val="20"/>
        </w:rPr>
      </w:pPr>
    </w:p>
    <w:p w14:paraId="7DF9E3B7" w14:textId="77777777" w:rsidR="007177E5" w:rsidRPr="000B3453" w:rsidRDefault="007177E5" w:rsidP="007177E5">
      <w:pPr>
        <w:pStyle w:val="ac"/>
        <w:spacing w:before="5"/>
        <w:rPr>
          <w:sz w:val="20"/>
        </w:rPr>
      </w:pPr>
    </w:p>
    <w:p w14:paraId="76A1D2D2" w14:textId="77777777" w:rsidR="007177E5" w:rsidRPr="000B3453" w:rsidRDefault="007177E5" w:rsidP="007177E5">
      <w:pPr>
        <w:pStyle w:val="ac"/>
        <w:rPr>
          <w:sz w:val="20"/>
        </w:rPr>
      </w:pPr>
    </w:p>
    <w:p w14:paraId="3921CAE2" w14:textId="77777777" w:rsidR="007177E5" w:rsidRPr="000B3453" w:rsidRDefault="007177E5" w:rsidP="007177E5">
      <w:pPr>
        <w:pStyle w:val="ac"/>
        <w:rPr>
          <w:sz w:val="20"/>
        </w:rPr>
      </w:pPr>
    </w:p>
    <w:p w14:paraId="60711F09" w14:textId="77777777" w:rsidR="007177E5" w:rsidRPr="000B3453" w:rsidRDefault="007177E5" w:rsidP="007177E5">
      <w:pPr>
        <w:pStyle w:val="ac"/>
        <w:spacing w:before="1"/>
        <w:rPr>
          <w:sz w:val="16"/>
        </w:rPr>
      </w:pPr>
    </w:p>
    <w:p w14:paraId="6EC07B6D" w14:textId="77777777" w:rsidR="007177E5" w:rsidRPr="000B3453" w:rsidRDefault="007177E5" w:rsidP="007177E5">
      <w:pPr>
        <w:pStyle w:val="ac"/>
        <w:spacing w:line="360" w:lineRule="auto"/>
        <w:ind w:right="301"/>
      </w:pPr>
      <w:r w:rsidRPr="000B3453">
        <w:t>Затверджено на засіданні</w:t>
      </w:r>
    </w:p>
    <w:p w14:paraId="694BF8A9" w14:textId="34DC05F5" w:rsidR="007177E5" w:rsidRPr="00A525E0" w:rsidRDefault="007177E5" w:rsidP="007177E5">
      <w:pPr>
        <w:pStyle w:val="ac"/>
        <w:spacing w:before="89" w:line="242" w:lineRule="auto"/>
        <w:ind w:right="298" w:firstLine="1"/>
        <w:rPr>
          <w:spacing w:val="-3"/>
        </w:rPr>
      </w:pPr>
      <w:r w:rsidRPr="000B3453">
        <w:rPr>
          <w:spacing w:val="-4"/>
        </w:rPr>
        <w:t xml:space="preserve">Методичної Ради зі </w:t>
      </w:r>
      <w:r w:rsidRPr="000B3453">
        <w:t>спеціальності</w:t>
      </w:r>
      <w:r w:rsidR="00C70373">
        <w:rPr>
          <w:bCs/>
          <w:iCs/>
        </w:rPr>
        <w:t xml:space="preserve"> </w:t>
      </w:r>
      <w:r w:rsidR="00C70373" w:rsidRPr="009D753A">
        <w:rPr>
          <w:b/>
          <w:bCs/>
          <w:i/>
          <w:iCs/>
        </w:rPr>
        <w:t xml:space="preserve">241 </w:t>
      </w:r>
      <w:proofErr w:type="spellStart"/>
      <w:r w:rsidR="00C70373" w:rsidRPr="009D753A">
        <w:rPr>
          <w:b/>
          <w:bCs/>
          <w:i/>
          <w:iCs/>
          <w:lang w:eastAsia="uk-UA"/>
        </w:rPr>
        <w:t>Готельно</w:t>
      </w:r>
      <w:proofErr w:type="spellEnd"/>
      <w:r w:rsidR="00C70373" w:rsidRPr="009D753A">
        <w:rPr>
          <w:b/>
          <w:bCs/>
          <w:i/>
          <w:iCs/>
          <w:lang w:eastAsia="uk-UA"/>
        </w:rPr>
        <w:t>-ресторанна справа</w:t>
      </w:r>
      <w:r>
        <w:rPr>
          <w:bCs/>
          <w:iCs/>
        </w:rPr>
        <w:t xml:space="preserve"> </w:t>
      </w:r>
    </w:p>
    <w:p w14:paraId="228F532C" w14:textId="77777777" w:rsidR="007177E5" w:rsidRPr="00651939" w:rsidRDefault="007177E5" w:rsidP="007177E5">
      <w:pPr>
        <w:pStyle w:val="ac"/>
        <w:spacing w:before="89" w:line="242" w:lineRule="auto"/>
        <w:ind w:right="298" w:firstLine="1"/>
        <w:rPr>
          <w:i/>
          <w:iCs/>
          <w:u w:val="single"/>
        </w:rPr>
      </w:pPr>
      <w:r w:rsidRPr="00651939">
        <w:rPr>
          <w:i/>
          <w:iCs/>
          <w:spacing w:val="-3"/>
          <w:u w:val="single"/>
        </w:rPr>
        <w:t>«</w:t>
      </w:r>
      <w:r>
        <w:rPr>
          <w:i/>
          <w:iCs/>
          <w:spacing w:val="-3"/>
          <w:u w:val="single"/>
        </w:rPr>
        <w:t xml:space="preserve"> </w:t>
      </w:r>
      <w:r w:rsidR="00B203C8">
        <w:rPr>
          <w:i/>
          <w:iCs/>
          <w:spacing w:val="-3"/>
          <w:u w:val="single"/>
        </w:rPr>
        <w:t>30</w:t>
      </w:r>
      <w:r>
        <w:rPr>
          <w:i/>
          <w:iCs/>
          <w:spacing w:val="-3"/>
          <w:u w:val="single"/>
        </w:rPr>
        <w:t xml:space="preserve"> </w:t>
      </w:r>
      <w:r w:rsidRPr="00651939">
        <w:rPr>
          <w:i/>
          <w:iCs/>
          <w:spacing w:val="-3"/>
          <w:u w:val="single"/>
        </w:rPr>
        <w:t xml:space="preserve">» </w:t>
      </w:r>
      <w:r>
        <w:rPr>
          <w:i/>
          <w:iCs/>
          <w:spacing w:val="-3"/>
          <w:u w:val="single"/>
        </w:rPr>
        <w:t xml:space="preserve">  </w:t>
      </w:r>
      <w:r w:rsidR="00B203C8">
        <w:rPr>
          <w:i/>
          <w:iCs/>
          <w:spacing w:val="-3"/>
          <w:u w:val="single"/>
        </w:rPr>
        <w:t>08</w:t>
      </w:r>
      <w:r>
        <w:rPr>
          <w:i/>
          <w:iCs/>
          <w:spacing w:val="-3"/>
          <w:u w:val="single"/>
        </w:rPr>
        <w:t xml:space="preserve">  </w:t>
      </w:r>
      <w:r w:rsidRPr="00651939">
        <w:rPr>
          <w:i/>
          <w:iCs/>
          <w:spacing w:val="-3"/>
          <w:u w:val="single"/>
        </w:rPr>
        <w:t xml:space="preserve"> </w:t>
      </w:r>
      <w:r>
        <w:rPr>
          <w:i/>
          <w:iCs/>
          <w:spacing w:val="-3"/>
          <w:u w:val="single"/>
        </w:rPr>
        <w:t xml:space="preserve"> 202</w:t>
      </w:r>
      <w:r w:rsidR="00B203C8">
        <w:rPr>
          <w:i/>
          <w:iCs/>
          <w:spacing w:val="-3"/>
          <w:u w:val="single"/>
        </w:rPr>
        <w:t>3</w:t>
      </w:r>
      <w:r w:rsidRPr="00651939">
        <w:rPr>
          <w:i/>
          <w:iCs/>
          <w:spacing w:val="-3"/>
          <w:u w:val="single"/>
        </w:rPr>
        <w:t xml:space="preserve"> р. протокол  №</w:t>
      </w:r>
      <w:r w:rsidR="00B203C8">
        <w:rPr>
          <w:i/>
          <w:iCs/>
          <w:spacing w:val="-3"/>
          <w:u w:val="single"/>
        </w:rPr>
        <w:t>1</w:t>
      </w:r>
      <w:r w:rsidRPr="00651939">
        <w:rPr>
          <w:i/>
          <w:iCs/>
          <w:spacing w:val="-3"/>
          <w:u w:val="single"/>
        </w:rPr>
        <w:t xml:space="preserve"> .</w:t>
      </w:r>
    </w:p>
    <w:p w14:paraId="6F768869" w14:textId="77777777" w:rsidR="007177E5" w:rsidRDefault="007177E5" w:rsidP="007177E5">
      <w:pPr>
        <w:pStyle w:val="ac"/>
        <w:spacing w:before="9" w:line="480" w:lineRule="auto"/>
        <w:rPr>
          <w:sz w:val="19"/>
        </w:rPr>
      </w:pPr>
    </w:p>
    <w:p w14:paraId="315C24A6" w14:textId="1F3C0B8F" w:rsidR="007177E5" w:rsidRPr="007A7B01" w:rsidRDefault="007177E5" w:rsidP="007177E5">
      <w:pPr>
        <w:pStyle w:val="ac"/>
        <w:spacing w:before="9" w:line="480" w:lineRule="auto"/>
        <w:rPr>
          <w:sz w:val="24"/>
          <w:szCs w:val="40"/>
          <w:lang w:val="en-US"/>
        </w:rPr>
      </w:pPr>
      <w:r w:rsidRPr="000B3453">
        <w:rPr>
          <w:sz w:val="24"/>
          <w:szCs w:val="40"/>
        </w:rPr>
        <w:t>Реєстраційний номер в нав</w:t>
      </w:r>
      <w:r>
        <w:rPr>
          <w:sz w:val="24"/>
          <w:szCs w:val="40"/>
        </w:rPr>
        <w:t xml:space="preserve">чальному відділі </w:t>
      </w:r>
      <w:r w:rsidRPr="000B3453">
        <w:rPr>
          <w:sz w:val="24"/>
          <w:szCs w:val="40"/>
        </w:rPr>
        <w:br/>
        <w:t>_______________</w:t>
      </w:r>
      <w:r w:rsidR="007A7B01">
        <w:rPr>
          <w:sz w:val="24"/>
          <w:szCs w:val="40"/>
          <w:lang w:val="en-US"/>
        </w:rPr>
        <w:t>K</w:t>
      </w:r>
      <w:r w:rsidR="007A7B01" w:rsidRPr="007A7B01">
        <w:rPr>
          <w:sz w:val="24"/>
          <w:szCs w:val="40"/>
          <w:lang w:val="ru-RU"/>
        </w:rPr>
        <w:t>07-56</w:t>
      </w:r>
      <w:r w:rsidRPr="000B3453">
        <w:rPr>
          <w:sz w:val="24"/>
          <w:szCs w:val="40"/>
        </w:rPr>
        <w:t>________________</w:t>
      </w:r>
    </w:p>
    <w:p w14:paraId="36F6BB90" w14:textId="77777777" w:rsidR="007177E5" w:rsidRDefault="007177E5" w:rsidP="007177E5">
      <w:pPr>
        <w:pStyle w:val="ac"/>
        <w:spacing w:before="9" w:line="480" w:lineRule="auto"/>
        <w:rPr>
          <w:sz w:val="24"/>
          <w:szCs w:val="40"/>
        </w:rPr>
      </w:pPr>
    </w:p>
    <w:tbl>
      <w:tblPr>
        <w:tblpPr w:leftFromText="180" w:rightFromText="180" w:vertAnchor="text" w:horzAnchor="margin" w:tblpY="571"/>
        <w:tblW w:w="9923" w:type="dxa"/>
        <w:tblLayout w:type="fixed"/>
        <w:tblLook w:val="00A0" w:firstRow="1" w:lastRow="0" w:firstColumn="1" w:lastColumn="0" w:noHBand="0" w:noVBand="0"/>
      </w:tblPr>
      <w:tblGrid>
        <w:gridCol w:w="1843"/>
        <w:gridCol w:w="5387"/>
        <w:gridCol w:w="2693"/>
      </w:tblGrid>
      <w:tr w:rsidR="002C3BC9" w:rsidRPr="00D66CAF" w14:paraId="73F30F56" w14:textId="77777777" w:rsidTr="00951A46">
        <w:tc>
          <w:tcPr>
            <w:tcW w:w="1843" w:type="dxa"/>
          </w:tcPr>
          <w:p w14:paraId="24142ACE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</w:p>
          <w:p w14:paraId="34BAD3A3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7E55F3E5" w14:textId="77777777" w:rsidR="002C3BC9" w:rsidRPr="00D66CAF" w:rsidRDefault="002C3BC9" w:rsidP="00951A46">
            <w:pPr>
              <w:rPr>
                <w:sz w:val="24"/>
                <w:szCs w:val="24"/>
                <w:u w:val="single"/>
              </w:rPr>
            </w:pPr>
            <w:hyperlink r:id="rId6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427A96AC" w14:textId="77777777" w:rsidR="002C3BC9" w:rsidRPr="00D66CAF" w:rsidRDefault="002C3BC9" w:rsidP="00951A46">
            <w:pPr>
              <w:rPr>
                <w:b/>
                <w:spacing w:val="-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BD6323" wp14:editId="14913519">
                  <wp:extent cx="1403538" cy="1781175"/>
                  <wp:effectExtent l="0" t="0" r="6350" b="0"/>
                  <wp:docPr id="4" name="Рисунок 4" descr="Вів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ів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46" cy="178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BC9" w:rsidRPr="00D66CAF" w14:paraId="441D4F76" w14:textId="77777777" w:rsidTr="00951A46">
        <w:tc>
          <w:tcPr>
            <w:tcW w:w="1843" w:type="dxa"/>
          </w:tcPr>
          <w:p w14:paraId="4EA041B0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7504E8E8" w14:textId="77777777" w:rsidR="002C3BC9" w:rsidRPr="009C7F41" w:rsidRDefault="002C3BC9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hyperlink r:id="rId8" w:history="1">
              <w:r w:rsidRPr="009C7F41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Віват Ганна Іванівна</w:t>
              </w:r>
            </w:hyperlink>
            <w:r w:rsidRPr="009C7F41"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586802AB" w14:textId="77777777" w:rsidR="002C3BC9" w:rsidRPr="00D66CAF" w:rsidRDefault="002C3BC9" w:rsidP="00951A46">
            <w:pPr>
              <w:tabs>
                <w:tab w:val="center" w:pos="4960"/>
                <w:tab w:val="right" w:pos="9921"/>
              </w:tabs>
              <w:jc w:val="both"/>
              <w:rPr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11"/>
                <w:sz w:val="24"/>
                <w:szCs w:val="24"/>
              </w:rPr>
              <w:t xml:space="preserve">професор  </w:t>
            </w: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доктор філологічних наук</w:t>
            </w:r>
            <w:r w:rsidRPr="00D66CAF">
              <w:rPr>
                <w:sz w:val="24"/>
                <w:szCs w:val="24"/>
              </w:rPr>
              <w:t xml:space="preserve">  </w:t>
            </w:r>
          </w:p>
          <w:p w14:paraId="293B33AA" w14:textId="77777777" w:rsidR="002C3BC9" w:rsidRPr="00D66CAF" w:rsidRDefault="002C3BC9" w:rsidP="00951A46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39B68E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  <w:tr w:rsidR="002C3BC9" w:rsidRPr="00D66CAF" w14:paraId="583AF2A3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337E2E98" w14:textId="77777777" w:rsidR="002C3BC9" w:rsidRPr="000B1B69" w:rsidRDefault="002C3BC9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9" w:history="1">
              <w:r w:rsidRPr="00B31129">
                <w:rPr>
                  <w:rStyle w:val="ae"/>
                  <w:rFonts w:eastAsiaTheme="majorEastAsia"/>
                  <w:b/>
                  <w:noProof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0ACE5710" w14:textId="77777777" w:rsidR="002C3BC9" w:rsidRDefault="002C3BC9" w:rsidP="00951A46"/>
          <w:p w14:paraId="28EEAC1F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4DFAA6" w14:textId="77777777" w:rsidR="002C3BC9" w:rsidRPr="000B70B9" w:rsidRDefault="002C3BC9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sz w:val="24"/>
                <w:szCs w:val="24"/>
                <w:lang w:val="ru-UA" w:eastAsia="ru-UA"/>
              </w:rPr>
            </w:pPr>
            <w:r w:rsidRPr="000B70B9">
              <w:rPr>
                <w:sz w:val="24"/>
                <w:szCs w:val="24"/>
                <w:u w:val="single"/>
                <w:lang w:val="ru-UA" w:eastAsia="ru-UA"/>
              </w:rPr>
              <w:t>gvivat@ukr.net</w:t>
            </w:r>
          </w:p>
          <w:p w14:paraId="3595A6E5" w14:textId="77777777" w:rsidR="002C3BC9" w:rsidRDefault="002C3BC9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>048-712-40-</w:t>
            </w:r>
            <w:r w:rsidRPr="009C7F41">
              <w:rPr>
                <w:noProof/>
                <w:color w:val="000000" w:themeColor="text1"/>
                <w:spacing w:val="-7"/>
                <w:sz w:val="24"/>
                <w:szCs w:val="24"/>
              </w:rPr>
              <w:t>88</w:t>
            </w:r>
          </w:p>
          <w:p w14:paraId="49306AF2" w14:textId="77777777" w:rsidR="002C3BC9" w:rsidRDefault="002C3BC9" w:rsidP="00951A46">
            <w:pPr>
              <w:pStyle w:val="TableParagraph"/>
              <w:ind w:left="0"/>
              <w:rPr>
                <w:b/>
                <w:noProof/>
                <w:color w:val="000000" w:themeColor="text1"/>
                <w:spacing w:val="-2"/>
                <w:sz w:val="24"/>
                <w:szCs w:val="24"/>
              </w:rPr>
            </w:pPr>
          </w:p>
          <w:p w14:paraId="618391E4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80B8B7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  <w:tr w:rsidR="002C3BC9" w:rsidRPr="00D66CAF" w14:paraId="7CC09584" w14:textId="77777777" w:rsidTr="00951A46">
        <w:trPr>
          <w:trHeight w:val="391"/>
        </w:trPr>
        <w:tc>
          <w:tcPr>
            <w:tcW w:w="1843" w:type="dxa"/>
            <w:vAlign w:val="center"/>
          </w:tcPr>
          <w:p w14:paraId="687B2CDB" w14:textId="77777777" w:rsidR="002C3BC9" w:rsidRDefault="002C3BC9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5874BF00" w14:textId="77777777" w:rsidR="002C3BC9" w:rsidRPr="00D66CAF" w:rsidRDefault="002C3BC9" w:rsidP="00951A46">
            <w:pPr>
              <w:rPr>
                <w:b/>
                <w:noProof/>
                <w:sz w:val="24"/>
                <w:szCs w:val="24"/>
              </w:rPr>
            </w:pPr>
            <w:hyperlink r:id="rId10" w:history="1">
              <w:r w:rsidRPr="00D66CAF">
                <w:rPr>
                  <w:rStyle w:val="ae"/>
                  <w:rFonts w:eastAsiaTheme="majorEastAsia"/>
                  <w:noProof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11D03CFE" w14:textId="77777777" w:rsidR="002C3BC9" w:rsidRPr="00D66CAF" w:rsidRDefault="002C3BC9" w:rsidP="00951A46">
            <w:pPr>
              <w:rPr>
                <w:sz w:val="24"/>
                <w:szCs w:val="24"/>
              </w:rPr>
            </w:pPr>
            <w:r w:rsidRPr="00D66CAF">
              <w:rPr>
                <w:b/>
                <w:noProof/>
                <w:spacing w:val="-4"/>
                <w:sz w:val="24"/>
                <w:szCs w:val="24"/>
                <w:lang w:val="en-US" w:eastAsia="ru-RU"/>
              </w:rPr>
              <w:drawing>
                <wp:inline distT="0" distB="0" distL="0" distR="0" wp14:anchorId="21AEAB78" wp14:editId="21B5CE1A">
                  <wp:extent cx="1447800" cy="167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BC9" w:rsidRPr="00D66CAF" w14:paraId="487CB1B1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0334E078" w14:textId="77777777" w:rsidR="002C3BC9" w:rsidRDefault="002C3BC9" w:rsidP="00951A46"/>
        </w:tc>
        <w:tc>
          <w:tcPr>
            <w:tcW w:w="5387" w:type="dxa"/>
          </w:tcPr>
          <w:p w14:paraId="1E940448" w14:textId="77777777" w:rsidR="002C3BC9" w:rsidRDefault="002C3BC9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noProof/>
                <w:sz w:val="24"/>
                <w:szCs w:val="24"/>
              </w:rPr>
            </w:pPr>
            <w:hyperlink r:id="rId12" w:history="1">
              <w:r w:rsidRPr="001C392C">
                <w:rPr>
                  <w:rStyle w:val="ae"/>
                  <w:rFonts w:eastAsiaTheme="majorEastAsia"/>
                  <w:b/>
                  <w:noProof/>
                  <w:sz w:val="24"/>
                  <w:szCs w:val="24"/>
                </w:rPr>
                <w:t>Лупол Алла Вікторівна,</w:t>
              </w:r>
            </w:hyperlink>
            <w:r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2F7509D6" w14:textId="77777777" w:rsidR="002C3BC9" w:rsidRPr="00D66CAF" w:rsidRDefault="002C3BC9" w:rsidP="00951A46">
            <w:pPr>
              <w:tabs>
                <w:tab w:val="center" w:pos="4960"/>
                <w:tab w:val="right" w:pos="9921"/>
              </w:tabs>
              <w:jc w:val="both"/>
              <w:rPr>
                <w:noProof/>
                <w:sz w:val="24"/>
                <w:szCs w:val="24"/>
              </w:rPr>
            </w:pPr>
            <w:r w:rsidRPr="00D66CAF">
              <w:rPr>
                <w:noProof/>
                <w:sz w:val="24"/>
                <w:szCs w:val="24"/>
              </w:rPr>
              <w:t xml:space="preserve">ст. викладач кафедри української та іноземної філології, кандидат філологічних наук.  </w:t>
            </w:r>
          </w:p>
          <w:p w14:paraId="380732C1" w14:textId="77777777" w:rsidR="002C3BC9" w:rsidRPr="00D66CAF" w:rsidRDefault="002C3BC9" w:rsidP="00951A46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32F20E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  <w:tr w:rsidR="002C3BC9" w:rsidRPr="00D66CAF" w14:paraId="1186AF38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72B9AC63" w14:textId="77777777" w:rsidR="002C3BC9" w:rsidRDefault="002C3BC9" w:rsidP="00951A46">
            <w:pPr>
              <w:rPr>
                <w:rStyle w:val="ae"/>
                <w:rFonts w:eastAsiaTheme="majorEastAsia"/>
                <w:b/>
                <w:sz w:val="24"/>
                <w:szCs w:val="24"/>
              </w:rPr>
            </w:pPr>
            <w:hyperlink r:id="rId13" w:history="1">
              <w:proofErr w:type="spellStart"/>
              <w:r w:rsidRPr="00D66CAF">
                <w:rPr>
                  <w:rStyle w:val="ae"/>
                  <w:rFonts w:eastAsiaTheme="majorEastAsia"/>
                  <w:b/>
                  <w:sz w:val="24"/>
                  <w:szCs w:val="24"/>
                </w:rPr>
                <w:t>Профайл</w:t>
              </w:r>
              <w:proofErr w:type="spellEnd"/>
            </w:hyperlink>
          </w:p>
          <w:p w14:paraId="5817510B" w14:textId="77777777" w:rsidR="002C3BC9" w:rsidRDefault="002C3BC9" w:rsidP="00951A46"/>
        </w:tc>
        <w:tc>
          <w:tcPr>
            <w:tcW w:w="5387" w:type="dxa"/>
          </w:tcPr>
          <w:p w14:paraId="118CEF3C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66C29B46" w14:textId="77777777" w:rsidR="002C3BC9" w:rsidRPr="00D66CAF" w:rsidRDefault="002C3BC9" w:rsidP="00951A46"/>
          <w:p w14:paraId="52CBBB66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hyperlink r:id="rId14" w:history="1">
              <w:r w:rsidRPr="00D66CAF">
                <w:rPr>
                  <w:rStyle w:val="ae"/>
                  <w:rFonts w:eastAsiaTheme="majorEastAsia"/>
                  <w:bCs/>
                </w:rPr>
                <w:t>alika050179@gmail.com</w:t>
              </w:r>
            </w:hyperlink>
          </w:p>
        </w:tc>
        <w:tc>
          <w:tcPr>
            <w:tcW w:w="2693" w:type="dxa"/>
            <w:vMerge/>
          </w:tcPr>
          <w:p w14:paraId="6CE11244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  <w:tr w:rsidR="002C3BC9" w:rsidRPr="00D66CAF" w14:paraId="62596FC0" w14:textId="77777777" w:rsidTr="00951A46">
        <w:trPr>
          <w:trHeight w:val="429"/>
        </w:trPr>
        <w:tc>
          <w:tcPr>
            <w:tcW w:w="1843" w:type="dxa"/>
            <w:vAlign w:val="center"/>
          </w:tcPr>
          <w:p w14:paraId="76FCBC33" w14:textId="77777777" w:rsidR="002C3BC9" w:rsidRDefault="002C3BC9" w:rsidP="00951A46">
            <w:r w:rsidRPr="00D66CAF">
              <w:rPr>
                <w:b/>
                <w:sz w:val="24"/>
                <w:szCs w:val="24"/>
              </w:rPr>
              <w:t>Кафедра:</w:t>
            </w:r>
          </w:p>
        </w:tc>
        <w:tc>
          <w:tcPr>
            <w:tcW w:w="5387" w:type="dxa"/>
          </w:tcPr>
          <w:p w14:paraId="58CCEDF5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hyperlink r:id="rId15" w:history="1">
              <w:r w:rsidRPr="00D66CAF">
                <w:rPr>
                  <w:rStyle w:val="ae"/>
                  <w:rFonts w:eastAsiaTheme="majorEastAsia"/>
                </w:rPr>
                <w:t>української та іноземної філології</w:t>
              </w:r>
            </w:hyperlink>
          </w:p>
        </w:tc>
        <w:tc>
          <w:tcPr>
            <w:tcW w:w="2693" w:type="dxa"/>
            <w:vMerge w:val="restart"/>
          </w:tcPr>
          <w:p w14:paraId="48D1AC64" w14:textId="77777777" w:rsidR="002C3BC9" w:rsidRDefault="002C3BC9" w:rsidP="00951A46">
            <w:pPr>
              <w:rPr>
                <w:noProof/>
              </w:rPr>
            </w:pPr>
          </w:p>
          <w:p w14:paraId="2ECF50BF" w14:textId="77777777" w:rsidR="002C3BC9" w:rsidRPr="00D66CAF" w:rsidRDefault="002C3BC9" w:rsidP="00951A4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C6EF5" wp14:editId="49899F7E">
                  <wp:extent cx="1454626" cy="1781175"/>
                  <wp:effectExtent l="0" t="0" r="0" b="0"/>
                  <wp:docPr id="3" name="Рисунок 3" descr="Filipen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ipen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03" cy="178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BC9" w:rsidRPr="00D66CAF" w14:paraId="11A35A66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1C20F3B7" w14:textId="77777777" w:rsidR="002C3BC9" w:rsidRDefault="002C3BC9" w:rsidP="00951A46">
            <w:r w:rsidRPr="00D66CAF">
              <w:rPr>
                <w:b/>
                <w:sz w:val="24"/>
                <w:szCs w:val="24"/>
              </w:rPr>
              <w:t>Викладач:</w:t>
            </w:r>
          </w:p>
        </w:tc>
        <w:tc>
          <w:tcPr>
            <w:tcW w:w="5387" w:type="dxa"/>
          </w:tcPr>
          <w:p w14:paraId="37327A97" w14:textId="77777777" w:rsidR="002C3BC9" w:rsidRPr="001C392C" w:rsidRDefault="002C3BC9" w:rsidP="00951A46">
            <w:pPr>
              <w:widowControl/>
              <w:shd w:val="clear" w:color="auto" w:fill="FFFFFF"/>
              <w:autoSpaceDE/>
              <w:autoSpaceDN/>
              <w:spacing w:before="150" w:after="150"/>
              <w:outlineLvl w:val="3"/>
              <w:rPr>
                <w:b/>
                <w:bCs/>
                <w:noProof/>
                <w:color w:val="0070C0"/>
                <w:sz w:val="24"/>
                <w:szCs w:val="24"/>
                <w:lang w:eastAsia="ru-UA"/>
              </w:rPr>
            </w:pPr>
            <w:hyperlink r:id="rId17" w:history="1">
              <w:r w:rsidRPr="001C392C">
                <w:rPr>
                  <w:rStyle w:val="ae"/>
                  <w:rFonts w:eastAsiaTheme="majorEastAsia"/>
                  <w:b/>
                  <w:bCs/>
                  <w:noProof/>
                  <w:color w:val="0070C0"/>
                  <w:sz w:val="24"/>
                  <w:szCs w:val="24"/>
                  <w:lang w:eastAsia="ru-UA"/>
                </w:rPr>
                <w:t>Філіпенко Ольга Іванівна</w:t>
              </w:r>
            </w:hyperlink>
          </w:p>
          <w:p w14:paraId="2695B4CB" w14:textId="77777777" w:rsidR="002C3BC9" w:rsidRDefault="002C3BC9" w:rsidP="00951A46">
            <w:pPr>
              <w:pStyle w:val="TableParagraph"/>
              <w:ind w:left="0"/>
            </w:pPr>
            <w:r w:rsidRPr="009C7F41">
              <w:rPr>
                <w:noProof/>
                <w:color w:val="000000" w:themeColor="text1"/>
                <w:spacing w:val="-4"/>
                <w:sz w:val="24"/>
                <w:szCs w:val="24"/>
              </w:rPr>
              <w:t xml:space="preserve">завідувач кафедри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української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та</w:t>
            </w:r>
            <w:r w:rsidRPr="009C7F41">
              <w:rPr>
                <w:noProof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іноземної</w:t>
            </w:r>
            <w:r w:rsidRPr="009C7F41">
              <w:rPr>
                <w:noProof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філології,</w:t>
            </w:r>
            <w:r w:rsidRPr="009C7F41">
              <w:rPr>
                <w:noProof/>
                <w:color w:val="000000" w:themeColor="text1"/>
                <w:spacing w:val="-5"/>
                <w:sz w:val="24"/>
                <w:szCs w:val="24"/>
              </w:rPr>
              <w:t xml:space="preserve"> доцент, </w:t>
            </w:r>
            <w:r w:rsidRPr="009C7F41">
              <w:rPr>
                <w:noProof/>
                <w:color w:val="000000" w:themeColor="text1"/>
                <w:sz w:val="24"/>
                <w:szCs w:val="24"/>
              </w:rPr>
              <w:t>кандидат філологічних наук</w:t>
            </w:r>
          </w:p>
          <w:p w14:paraId="5845A397" w14:textId="77777777" w:rsidR="002C3BC9" w:rsidRPr="00D66CAF" w:rsidRDefault="002C3BC9" w:rsidP="00951A46">
            <w:pPr>
              <w:tabs>
                <w:tab w:val="center" w:pos="4960"/>
                <w:tab w:val="right" w:pos="992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A1BB84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  <w:tr w:rsidR="002C3BC9" w:rsidRPr="00D66CAF" w14:paraId="2DF17238" w14:textId="77777777" w:rsidTr="00951A46">
        <w:trPr>
          <w:trHeight w:val="1114"/>
        </w:trPr>
        <w:tc>
          <w:tcPr>
            <w:tcW w:w="1843" w:type="dxa"/>
            <w:vAlign w:val="center"/>
          </w:tcPr>
          <w:p w14:paraId="42CFAB50" w14:textId="77777777" w:rsidR="002C3BC9" w:rsidRPr="000B1B69" w:rsidRDefault="002C3BC9" w:rsidP="00951A46">
            <w:pPr>
              <w:rPr>
                <w:b/>
                <w:noProof/>
                <w:color w:val="000000" w:themeColor="text1"/>
                <w:spacing w:val="-2"/>
                <w:sz w:val="24"/>
                <w:szCs w:val="24"/>
                <w:u w:val="single"/>
              </w:rPr>
            </w:pPr>
            <w:hyperlink r:id="rId18" w:history="1">
              <w:r w:rsidRPr="000B1B69">
                <w:rPr>
                  <w:rStyle w:val="ae"/>
                  <w:rFonts w:eastAsiaTheme="majorEastAsia"/>
                  <w:b/>
                  <w:noProof/>
                  <w:color w:val="000000" w:themeColor="text1"/>
                  <w:spacing w:val="-2"/>
                  <w:sz w:val="24"/>
                  <w:szCs w:val="24"/>
                </w:rPr>
                <w:t>Профайл</w:t>
              </w:r>
            </w:hyperlink>
          </w:p>
          <w:p w14:paraId="33EBE5A5" w14:textId="77777777" w:rsidR="002C3BC9" w:rsidRDefault="002C3BC9" w:rsidP="00951A46"/>
        </w:tc>
        <w:tc>
          <w:tcPr>
            <w:tcW w:w="5387" w:type="dxa"/>
          </w:tcPr>
          <w:p w14:paraId="7BD5ACA6" w14:textId="77777777" w:rsidR="002C3BC9" w:rsidRPr="00D66CAF" w:rsidRDefault="002C3BC9" w:rsidP="00951A46">
            <w:pPr>
              <w:rPr>
                <w:b/>
                <w:sz w:val="24"/>
                <w:szCs w:val="24"/>
              </w:rPr>
            </w:pPr>
            <w:r w:rsidRPr="00D66CAF">
              <w:rPr>
                <w:b/>
                <w:sz w:val="24"/>
                <w:szCs w:val="24"/>
              </w:rPr>
              <w:t>Контакти:</w:t>
            </w:r>
          </w:p>
          <w:p w14:paraId="4F4D67F8" w14:textId="77777777" w:rsidR="002C3BC9" w:rsidRPr="001C392C" w:rsidRDefault="002C3BC9" w:rsidP="00951A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vltava71@ukr.net</w:t>
            </w:r>
          </w:p>
        </w:tc>
        <w:tc>
          <w:tcPr>
            <w:tcW w:w="2693" w:type="dxa"/>
            <w:vMerge/>
          </w:tcPr>
          <w:p w14:paraId="679A851C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</w:tbl>
    <w:p w14:paraId="22B7892A" w14:textId="77777777" w:rsidR="002C3BC9" w:rsidRPr="00D66CAF" w:rsidRDefault="002C3BC9" w:rsidP="002C3BC9"/>
    <w:p w14:paraId="7615DA49" w14:textId="77777777" w:rsidR="002C3BC9" w:rsidRPr="00D66CAF" w:rsidRDefault="002C3BC9" w:rsidP="002C3BC9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2C3BC9" w:rsidRPr="00D66CAF" w14:paraId="2A361B2D" w14:textId="77777777" w:rsidTr="00951A46">
        <w:tc>
          <w:tcPr>
            <w:tcW w:w="3936" w:type="dxa"/>
          </w:tcPr>
          <w:p w14:paraId="3F640E0B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7C7B88A5" w14:textId="77777777" w:rsidR="002C3BC9" w:rsidRPr="00D66CAF" w:rsidRDefault="002C3BC9" w:rsidP="00951A46">
            <w:pPr>
              <w:rPr>
                <w:sz w:val="24"/>
                <w:szCs w:val="24"/>
              </w:rPr>
            </w:pPr>
          </w:p>
        </w:tc>
      </w:tr>
    </w:tbl>
    <w:p w14:paraId="0BFD0ACF" w14:textId="77777777" w:rsidR="007177E5" w:rsidRPr="000B3453" w:rsidRDefault="007177E5" w:rsidP="007177E5"/>
    <w:p w14:paraId="05945DFA" w14:textId="77777777" w:rsidR="007177E5" w:rsidRPr="000B3453" w:rsidRDefault="007177E5" w:rsidP="007177E5">
      <w:pPr>
        <w:pStyle w:val="a7"/>
        <w:widowControl/>
        <w:numPr>
          <w:ilvl w:val="0"/>
          <w:numId w:val="1"/>
        </w:numPr>
        <w:autoSpaceDE/>
        <w:autoSpaceDN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Загальна інформація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6201"/>
      </w:tblGrid>
      <w:tr w:rsidR="007177E5" w:rsidRPr="000B3453" w14:paraId="429EF1E7" w14:textId="77777777" w:rsidTr="00E025F3">
        <w:tc>
          <w:tcPr>
            <w:tcW w:w="3936" w:type="dxa"/>
          </w:tcPr>
          <w:p w14:paraId="27E5EAD5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  <w:tc>
          <w:tcPr>
            <w:tcW w:w="6201" w:type="dxa"/>
            <w:vAlign w:val="center"/>
          </w:tcPr>
          <w:p w14:paraId="3A6EAAE5" w14:textId="77777777" w:rsidR="007177E5" w:rsidRPr="000B3453" w:rsidRDefault="007177E5" w:rsidP="00E025F3">
            <w:pPr>
              <w:rPr>
                <w:sz w:val="24"/>
                <w:szCs w:val="24"/>
              </w:rPr>
            </w:pPr>
          </w:p>
        </w:tc>
      </w:tr>
    </w:tbl>
    <w:p w14:paraId="66B2F52B" w14:textId="77777777" w:rsidR="007177E5" w:rsidRPr="00140A5D" w:rsidRDefault="007177E5" w:rsidP="007177E5">
      <w:pPr>
        <w:rPr>
          <w:sz w:val="24"/>
          <w:szCs w:val="24"/>
        </w:rPr>
      </w:pPr>
      <w:r w:rsidRPr="00140A5D">
        <w:rPr>
          <w:b/>
          <w:sz w:val="24"/>
          <w:szCs w:val="24"/>
        </w:rPr>
        <w:t xml:space="preserve">Освітній компонент викладається на </w:t>
      </w:r>
      <w:r w:rsidRPr="00140A5D">
        <w:rPr>
          <w:b/>
          <w:color w:val="000000"/>
          <w:sz w:val="24"/>
          <w:szCs w:val="24"/>
        </w:rPr>
        <w:t xml:space="preserve">першому курсі у 2 семестрі (денна форма), на </w:t>
      </w:r>
      <w:r w:rsidRPr="00140A5D">
        <w:rPr>
          <w:color w:val="000000"/>
          <w:sz w:val="24"/>
          <w:szCs w:val="24"/>
        </w:rPr>
        <w:t>першому курсі у 2  семестрі (заочна форма)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621"/>
        <w:gridCol w:w="1621"/>
        <w:gridCol w:w="1621"/>
        <w:gridCol w:w="1374"/>
      </w:tblGrid>
      <w:tr w:rsidR="007177E5" w:rsidRPr="00140A5D" w14:paraId="0948B94B" w14:textId="77777777" w:rsidTr="00E025F3"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4730C" w14:textId="77777777" w:rsidR="007177E5" w:rsidRDefault="007177E5" w:rsidP="00E025F3">
            <w:pPr>
              <w:rPr>
                <w:b/>
                <w:sz w:val="24"/>
                <w:szCs w:val="24"/>
              </w:rPr>
            </w:pPr>
            <w:r w:rsidRPr="00140A5D">
              <w:rPr>
                <w:b/>
                <w:sz w:val="24"/>
                <w:szCs w:val="24"/>
              </w:rPr>
              <w:t>Кількість кредитів - 3 , годин – 90</w:t>
            </w:r>
          </w:p>
          <w:p w14:paraId="606E79EF" w14:textId="77777777" w:rsidR="007177E5" w:rsidRPr="00140A5D" w:rsidRDefault="007177E5" w:rsidP="00E025F3">
            <w:pPr>
              <w:rPr>
                <w:b/>
                <w:sz w:val="24"/>
                <w:szCs w:val="24"/>
              </w:rPr>
            </w:pPr>
          </w:p>
        </w:tc>
      </w:tr>
      <w:tr w:rsidR="007177E5" w14:paraId="44312054" w14:textId="77777777" w:rsidTr="00E025F3">
        <w:tc>
          <w:tcPr>
            <w:tcW w:w="3652" w:type="dxa"/>
            <w:vMerge w:val="restart"/>
            <w:tcBorders>
              <w:top w:val="single" w:sz="4" w:space="0" w:color="auto"/>
            </w:tcBorders>
          </w:tcPr>
          <w:p w14:paraId="45F92233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Аудиторні заняття, годин:</w:t>
            </w:r>
          </w:p>
          <w:p w14:paraId="01A1E1F6" w14:textId="77777777" w:rsidR="007177E5" w:rsidRDefault="007177E5" w:rsidP="00E025F3">
            <w:pPr>
              <w:jc w:val="right"/>
            </w:pPr>
            <w:r>
              <w:t>денна форма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3A664F44" w14:textId="77777777" w:rsidR="007177E5" w:rsidRDefault="007177E5" w:rsidP="00E025F3">
            <w:pPr>
              <w:jc w:val="center"/>
            </w:pPr>
            <w:r>
              <w:t>Всього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01FBC6B0" w14:textId="77777777" w:rsidR="007177E5" w:rsidRDefault="007177E5" w:rsidP="00E025F3">
            <w:pPr>
              <w:jc w:val="center"/>
            </w:pPr>
            <w:r>
              <w:t>лекції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33020ADB" w14:textId="77777777" w:rsidR="007177E5" w:rsidRDefault="007177E5" w:rsidP="00E025F3">
            <w:pPr>
              <w:ind w:left="-57" w:right="-57"/>
              <w:jc w:val="center"/>
            </w:pPr>
            <w:r>
              <w:t>лабораторні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706740E2" w14:textId="77777777" w:rsidR="007177E5" w:rsidRDefault="007177E5" w:rsidP="00E025F3">
            <w:pPr>
              <w:jc w:val="center"/>
            </w:pPr>
            <w:r>
              <w:t>практичні</w:t>
            </w:r>
          </w:p>
        </w:tc>
      </w:tr>
      <w:tr w:rsidR="007177E5" w14:paraId="1EF4A209" w14:textId="77777777" w:rsidTr="00E025F3">
        <w:tc>
          <w:tcPr>
            <w:tcW w:w="3652" w:type="dxa"/>
            <w:vMerge/>
          </w:tcPr>
          <w:p w14:paraId="2BB20484" w14:textId="77777777" w:rsidR="007177E5" w:rsidRDefault="007177E5" w:rsidP="00E025F3">
            <w:pPr>
              <w:ind w:left="284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67641929" w14:textId="77777777" w:rsidR="007177E5" w:rsidRDefault="007177E5" w:rsidP="00E025F3">
            <w:pPr>
              <w:jc w:val="center"/>
            </w:pPr>
            <w:r>
              <w:t>30</w:t>
            </w:r>
          </w:p>
        </w:tc>
        <w:tc>
          <w:tcPr>
            <w:tcW w:w="1621" w:type="dxa"/>
            <w:vAlign w:val="center"/>
          </w:tcPr>
          <w:p w14:paraId="0626389A" w14:textId="77777777" w:rsidR="007177E5" w:rsidRDefault="007177E5" w:rsidP="00E025F3">
            <w:pPr>
              <w:jc w:val="center"/>
            </w:pPr>
            <w:r>
              <w:t>14</w:t>
            </w:r>
          </w:p>
        </w:tc>
        <w:tc>
          <w:tcPr>
            <w:tcW w:w="1621" w:type="dxa"/>
            <w:vAlign w:val="center"/>
          </w:tcPr>
          <w:p w14:paraId="03562558" w14:textId="77777777" w:rsidR="007177E5" w:rsidRDefault="007177E5" w:rsidP="00E025F3">
            <w:pPr>
              <w:jc w:val="center"/>
            </w:pPr>
            <w:r>
              <w:t>-</w:t>
            </w:r>
          </w:p>
        </w:tc>
        <w:tc>
          <w:tcPr>
            <w:tcW w:w="1374" w:type="dxa"/>
          </w:tcPr>
          <w:p w14:paraId="1AE359B1" w14:textId="77777777" w:rsidR="007177E5" w:rsidRDefault="007177E5" w:rsidP="00E025F3">
            <w:pPr>
              <w:jc w:val="center"/>
            </w:pPr>
            <w:r>
              <w:t>16</w:t>
            </w:r>
          </w:p>
        </w:tc>
      </w:tr>
      <w:tr w:rsidR="007177E5" w14:paraId="36EE9160" w14:textId="77777777" w:rsidTr="00E025F3">
        <w:tc>
          <w:tcPr>
            <w:tcW w:w="3652" w:type="dxa"/>
          </w:tcPr>
          <w:p w14:paraId="29F8F8BB" w14:textId="77777777" w:rsidR="007177E5" w:rsidRDefault="007177E5" w:rsidP="00E025F3">
            <w:pPr>
              <w:ind w:left="284"/>
              <w:jc w:val="right"/>
            </w:pPr>
            <w:r>
              <w:t>заочна форма</w:t>
            </w:r>
          </w:p>
        </w:tc>
        <w:tc>
          <w:tcPr>
            <w:tcW w:w="1621" w:type="dxa"/>
            <w:vAlign w:val="center"/>
          </w:tcPr>
          <w:p w14:paraId="4F6AE005" w14:textId="77777777" w:rsidR="007177E5" w:rsidRDefault="007177E5" w:rsidP="00E025F3">
            <w:pPr>
              <w:jc w:val="center"/>
            </w:pPr>
            <w:r>
              <w:t>8</w:t>
            </w:r>
          </w:p>
        </w:tc>
        <w:tc>
          <w:tcPr>
            <w:tcW w:w="1621" w:type="dxa"/>
            <w:vAlign w:val="center"/>
          </w:tcPr>
          <w:p w14:paraId="52210199" w14:textId="77777777" w:rsidR="007177E5" w:rsidRDefault="007177E5" w:rsidP="00E025F3">
            <w:pPr>
              <w:jc w:val="center"/>
            </w:pPr>
            <w:r>
              <w:t>4</w:t>
            </w:r>
          </w:p>
        </w:tc>
        <w:tc>
          <w:tcPr>
            <w:tcW w:w="1621" w:type="dxa"/>
            <w:vAlign w:val="center"/>
          </w:tcPr>
          <w:p w14:paraId="574725FE" w14:textId="77777777" w:rsidR="007177E5" w:rsidRDefault="007177E5" w:rsidP="00E025F3">
            <w:pPr>
              <w:jc w:val="center"/>
            </w:pPr>
          </w:p>
        </w:tc>
        <w:tc>
          <w:tcPr>
            <w:tcW w:w="1374" w:type="dxa"/>
          </w:tcPr>
          <w:p w14:paraId="5F897230" w14:textId="77777777" w:rsidR="007177E5" w:rsidRDefault="007177E5" w:rsidP="00E025F3">
            <w:pPr>
              <w:jc w:val="center"/>
            </w:pPr>
            <w:r>
              <w:t>4</w:t>
            </w:r>
          </w:p>
        </w:tc>
      </w:tr>
      <w:tr w:rsidR="007177E5" w14:paraId="142D1A1D" w14:textId="77777777" w:rsidTr="00E025F3">
        <w:tc>
          <w:tcPr>
            <w:tcW w:w="3652" w:type="dxa"/>
          </w:tcPr>
          <w:p w14:paraId="794BE5F7" w14:textId="77777777" w:rsidR="007177E5" w:rsidRDefault="007177E5" w:rsidP="00E025F3">
            <w:pPr>
              <w:rPr>
                <w:b/>
              </w:rPr>
            </w:pPr>
            <w:r>
              <w:rPr>
                <w:b/>
              </w:rPr>
              <w:t>Самостійна робота, годин</w:t>
            </w:r>
          </w:p>
        </w:tc>
        <w:tc>
          <w:tcPr>
            <w:tcW w:w="3242" w:type="dxa"/>
            <w:gridSpan w:val="2"/>
            <w:vAlign w:val="center"/>
          </w:tcPr>
          <w:p w14:paraId="6FC2299E" w14:textId="77777777" w:rsidR="007177E5" w:rsidRDefault="007177E5" w:rsidP="00E025F3">
            <w:pPr>
              <w:jc w:val="center"/>
            </w:pPr>
            <w:r>
              <w:t>60</w:t>
            </w:r>
          </w:p>
        </w:tc>
        <w:tc>
          <w:tcPr>
            <w:tcW w:w="2995" w:type="dxa"/>
            <w:gridSpan w:val="2"/>
            <w:vAlign w:val="center"/>
          </w:tcPr>
          <w:p w14:paraId="06C37A07" w14:textId="77777777" w:rsidR="007177E5" w:rsidRDefault="007177E5" w:rsidP="00E025F3">
            <w:pPr>
              <w:jc w:val="center"/>
            </w:pPr>
            <w:r>
              <w:t>75</w:t>
            </w:r>
          </w:p>
        </w:tc>
      </w:tr>
    </w:tbl>
    <w:p w14:paraId="214F8D86" w14:textId="77777777" w:rsidR="007177E5" w:rsidRPr="00A57B6F" w:rsidRDefault="007177E5" w:rsidP="007177E5">
      <w:pPr>
        <w:ind w:left="318"/>
      </w:pPr>
      <w:hyperlink r:id="rId19">
        <w:proofErr w:type="spellStart"/>
        <w:r w:rsidRPr="00A57B6F">
          <w:rPr>
            <w:b/>
            <w:color w:val="0000FF"/>
            <w:spacing w:val="-3"/>
            <w:u w:val="thick" w:color="0000FF"/>
          </w:rPr>
          <w:t>Розкла</w:t>
        </w:r>
        <w:proofErr w:type="spellEnd"/>
        <w:r>
          <w:rPr>
            <w:b/>
            <w:color w:val="0000FF"/>
            <w:spacing w:val="-3"/>
            <w:u w:val="thick" w:color="0000FF"/>
          </w:rPr>
          <w:t xml:space="preserve"> </w:t>
        </w:r>
        <w:proofErr w:type="spellStart"/>
        <w:r w:rsidRPr="00A57B6F">
          <w:rPr>
            <w:b/>
            <w:color w:val="0000FF"/>
            <w:spacing w:val="-3"/>
            <w:u w:val="thick" w:color="0000FF"/>
          </w:rPr>
          <w:t>дзанять</w:t>
        </w:r>
        <w:proofErr w:type="spellEnd"/>
      </w:hyperlink>
    </w:p>
    <w:p w14:paraId="03F50FFF" w14:textId="77777777" w:rsidR="007177E5" w:rsidRPr="000B3453" w:rsidRDefault="007177E5" w:rsidP="007177E5"/>
    <w:p w14:paraId="6B735398" w14:textId="77777777" w:rsidR="007177E5" w:rsidRPr="000B3453" w:rsidRDefault="007177E5" w:rsidP="007177E5">
      <w:pPr>
        <w:jc w:val="center"/>
        <w:rPr>
          <w:sz w:val="24"/>
          <w:szCs w:val="24"/>
        </w:rPr>
      </w:pPr>
      <w:r w:rsidRPr="000B3453">
        <w:rPr>
          <w:b/>
          <w:sz w:val="24"/>
          <w:szCs w:val="24"/>
        </w:rPr>
        <w:t xml:space="preserve">2. Анотація </w:t>
      </w:r>
      <w:r>
        <w:rPr>
          <w:b/>
          <w:sz w:val="24"/>
          <w:szCs w:val="24"/>
        </w:rPr>
        <w:t>освітнього компоненту</w:t>
      </w:r>
    </w:p>
    <w:p w14:paraId="425AE3A2" w14:textId="77777777" w:rsidR="007177E5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sz w:val="24"/>
          <w:szCs w:val="24"/>
          <w:lang w:eastAsia="uk-UA"/>
        </w:rPr>
        <w:t xml:space="preserve">Освітній компонент (ОК) «УКРАЇНСЬКА МОВА ПРОФЕСІЙНОГО СПРЯМУВАННЯ» </w:t>
      </w:r>
      <w:r w:rsidRPr="00D66CAF">
        <w:rPr>
          <w:sz w:val="24"/>
          <w:szCs w:val="24"/>
        </w:rPr>
        <w:t xml:space="preserve">допомагає здобувачам освіти опанувати лексичні, орфоепічні, граматичні й стилістичні норми сучасної української мови, сформувати базовий рівень володіння професійною мовою для засвоєння матеріалу фахових освітніх компонент, а також навчити їх </w:t>
      </w:r>
      <w:r w:rsidRPr="00D66CAF">
        <w:rPr>
          <w:sz w:val="24"/>
          <w:szCs w:val="24"/>
        </w:rPr>
        <w:lastRenderedPageBreak/>
        <w:t>основ наукової роботи та ведення ділової документації.</w:t>
      </w:r>
    </w:p>
    <w:p w14:paraId="33DB899B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sz w:val="24"/>
          <w:szCs w:val="24"/>
        </w:rPr>
        <w:t xml:space="preserve">У результаті вивчення </w:t>
      </w:r>
      <w:r w:rsidRPr="00D66CAF">
        <w:rPr>
          <w:sz w:val="24"/>
          <w:szCs w:val="24"/>
          <w:lang w:eastAsia="uk-UA"/>
        </w:rPr>
        <w:t xml:space="preserve">освітнього компоненту </w:t>
      </w:r>
      <w:r w:rsidRPr="00D66CAF">
        <w:rPr>
          <w:sz w:val="24"/>
          <w:szCs w:val="24"/>
        </w:rPr>
        <w:t xml:space="preserve">здобувач освіти повинен:  </w:t>
      </w:r>
    </w:p>
    <w:p w14:paraId="083ACB4A" w14:textId="77777777" w:rsidR="007177E5" w:rsidRPr="00D66CAF" w:rsidRDefault="007177E5" w:rsidP="007177E5">
      <w:pPr>
        <w:tabs>
          <w:tab w:val="left" w:pos="284"/>
          <w:tab w:val="left" w:pos="567"/>
        </w:tabs>
        <w:ind w:firstLine="567"/>
        <w:jc w:val="both"/>
        <w:rPr>
          <w:b/>
          <w:sz w:val="24"/>
          <w:szCs w:val="24"/>
        </w:rPr>
      </w:pPr>
      <w:r w:rsidRPr="00D66CAF">
        <w:rPr>
          <w:b/>
          <w:sz w:val="24"/>
          <w:szCs w:val="24"/>
        </w:rPr>
        <w:t>знати:</w:t>
      </w:r>
      <w:r w:rsidRPr="00D66CAF">
        <w:rPr>
          <w:sz w:val="24"/>
          <w:szCs w:val="24"/>
        </w:rPr>
        <w:t xml:space="preserve"> етапи розвитку української літературної мови, становлення фахової термінології; державний стандарт на оформлення ділових документів та вимоги до композиції наукових робіт; основні </w:t>
      </w:r>
      <w:proofErr w:type="spellStart"/>
      <w:r w:rsidRPr="00D66CAF">
        <w:rPr>
          <w:sz w:val="24"/>
          <w:szCs w:val="24"/>
        </w:rPr>
        <w:t>мовні</w:t>
      </w:r>
      <w:proofErr w:type="spellEnd"/>
      <w:r w:rsidRPr="00D66CAF">
        <w:rPr>
          <w:sz w:val="24"/>
          <w:szCs w:val="24"/>
        </w:rPr>
        <w:t xml:space="preserve"> засоби й прийоми нормування наукових текстів і ділової документації.</w:t>
      </w:r>
    </w:p>
    <w:p w14:paraId="52959067" w14:textId="77777777" w:rsidR="007177E5" w:rsidRPr="00D66CAF" w:rsidRDefault="007177E5" w:rsidP="007177E5">
      <w:pPr>
        <w:ind w:firstLine="708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вміти:</w:t>
      </w:r>
      <w:r w:rsidRPr="00D66CAF">
        <w:rPr>
          <w:sz w:val="24"/>
          <w:szCs w:val="24"/>
        </w:rPr>
        <w:t xml:space="preserve"> володіти нормами </w:t>
      </w:r>
      <w:r w:rsidRPr="009853B0">
        <w:rPr>
          <w:sz w:val="24"/>
          <w:szCs w:val="24"/>
        </w:rPr>
        <w:t>літературної</w:t>
      </w:r>
      <w:r w:rsidRPr="00D66CAF">
        <w:rPr>
          <w:sz w:val="24"/>
          <w:szCs w:val="24"/>
        </w:rPr>
        <w:t xml:space="preserve"> мови; користуватися всіма її засобами незалежно від умов спілкування, мети й змісту мовлення; користуватися фаховими монографічними, навчальними та довідковими виданнями, різними видами словників; складати різні ділові документи.</w:t>
      </w:r>
    </w:p>
    <w:p w14:paraId="4ED193F0" w14:textId="77777777" w:rsidR="007177E5" w:rsidRPr="00D83312" w:rsidRDefault="007177E5" w:rsidP="007177E5">
      <w:pPr>
        <w:ind w:firstLine="708"/>
        <w:jc w:val="both"/>
        <w:rPr>
          <w:rStyle w:val="markedcontent"/>
          <w:rFonts w:eastAsiaTheme="majorEastAsia"/>
          <w:sz w:val="24"/>
          <w:szCs w:val="24"/>
        </w:rPr>
      </w:pPr>
      <w:r w:rsidRPr="009853B0">
        <w:rPr>
          <w:rStyle w:val="markedcontent"/>
          <w:rFonts w:eastAsiaTheme="majorEastAsia"/>
          <w:sz w:val="24"/>
          <w:szCs w:val="24"/>
        </w:rPr>
        <w:t>Освітній компонент «</w:t>
      </w:r>
      <w:r w:rsidRPr="009853B0">
        <w:rPr>
          <w:sz w:val="24"/>
          <w:szCs w:val="24"/>
          <w:lang w:eastAsia="uk-UA"/>
        </w:rPr>
        <w:t>«УКРАЇНСЬКА МОВА ПРОФЕСІЙНОГО СПРЯМУВАННЯ»</w:t>
      </w:r>
      <w:r w:rsidRPr="009853B0">
        <w:rPr>
          <w:rStyle w:val="markedcontent"/>
          <w:rFonts w:eastAsiaTheme="majorEastAsia"/>
          <w:sz w:val="24"/>
          <w:szCs w:val="24"/>
        </w:rPr>
        <w:t xml:space="preserve"> базується на знаннях, отриманих здобувачем освіти в результаті вивчення шкільної української мови, ОК </w:t>
      </w:r>
      <w:r w:rsidRPr="009853B0">
        <w:rPr>
          <w:b/>
          <w:spacing w:val="-2"/>
          <w:sz w:val="24"/>
          <w:szCs w:val="24"/>
        </w:rPr>
        <w:t>«</w:t>
      </w:r>
      <w:r w:rsidRPr="009853B0">
        <w:rPr>
          <w:sz w:val="24"/>
          <w:szCs w:val="24"/>
        </w:rPr>
        <w:t>Історія України та української культури»,</w:t>
      </w:r>
      <w:r w:rsidRPr="009853B0">
        <w:rPr>
          <w:rStyle w:val="markedcontent"/>
          <w:rFonts w:eastAsiaTheme="majorEastAsia"/>
          <w:sz w:val="24"/>
          <w:szCs w:val="24"/>
        </w:rPr>
        <w:t xml:space="preserve"> </w:t>
      </w:r>
      <w:r w:rsidRPr="009853B0">
        <w:rPr>
          <w:sz w:val="24"/>
          <w:szCs w:val="24"/>
        </w:rPr>
        <w:t xml:space="preserve">є </w:t>
      </w:r>
      <w:r w:rsidRPr="009853B0">
        <w:rPr>
          <w:rStyle w:val="markedcontent"/>
          <w:rFonts w:eastAsiaTheme="majorEastAsia"/>
          <w:sz w:val="24"/>
          <w:szCs w:val="24"/>
        </w:rPr>
        <w:t>необхідним для опанування ОК «Філософія сталого розвитку та основи права», «</w:t>
      </w:r>
      <w:r w:rsidRPr="009853B0">
        <w:rPr>
          <w:sz w:val="24"/>
          <w:szCs w:val="24"/>
        </w:rPr>
        <w:t>Іноземна мова професійного спрямування</w:t>
      </w:r>
      <w:r>
        <w:rPr>
          <w:rStyle w:val="markedcontent"/>
          <w:rFonts w:eastAsiaTheme="majorEastAsia"/>
          <w:sz w:val="24"/>
          <w:szCs w:val="24"/>
        </w:rPr>
        <w:t>»</w:t>
      </w:r>
      <w:r w:rsidRPr="009853B0">
        <w:rPr>
          <w:sz w:val="24"/>
          <w:szCs w:val="24"/>
        </w:rPr>
        <w:t>, «Основи наукових досліджень».</w:t>
      </w:r>
      <w:r>
        <w:rPr>
          <w:color w:val="00B050"/>
          <w:sz w:val="24"/>
          <w:szCs w:val="24"/>
        </w:rPr>
        <w:t xml:space="preserve"> </w:t>
      </w:r>
    </w:p>
    <w:p w14:paraId="592533D4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</w:p>
    <w:p w14:paraId="03423D76" w14:textId="77777777" w:rsidR="007177E5" w:rsidRPr="00140A5D" w:rsidRDefault="007177E5" w:rsidP="007177E5">
      <w:pPr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3. Мета освітнього компоненту</w:t>
      </w:r>
    </w:p>
    <w:p w14:paraId="1F3C8B7F" w14:textId="77777777" w:rsidR="007177E5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D66CAF">
        <w:rPr>
          <w:b/>
          <w:sz w:val="24"/>
          <w:szCs w:val="24"/>
        </w:rPr>
        <w:t>Метою</w:t>
      </w:r>
      <w:r w:rsidRPr="00D66CAF">
        <w:rPr>
          <w:sz w:val="24"/>
          <w:szCs w:val="24"/>
        </w:rPr>
        <w:t xml:space="preserve"> викладання </w:t>
      </w:r>
      <w:r w:rsidRPr="00D66CAF">
        <w:rPr>
          <w:sz w:val="24"/>
          <w:szCs w:val="24"/>
          <w:lang w:eastAsia="uk-UA"/>
        </w:rPr>
        <w:t>освітнього компоненту</w:t>
      </w:r>
      <w:r w:rsidRPr="00D66CAF">
        <w:rPr>
          <w:sz w:val="24"/>
          <w:szCs w:val="24"/>
        </w:rPr>
        <w:t xml:space="preserve"> є ознайомлення здобувачів вищої освіти з нормами сучасної української мови у професійному спілкуванні, підвищення загальної та </w:t>
      </w:r>
      <w:proofErr w:type="spellStart"/>
      <w:r w:rsidRPr="00D66CAF">
        <w:rPr>
          <w:sz w:val="24"/>
          <w:szCs w:val="24"/>
        </w:rPr>
        <w:t>мовної</w:t>
      </w:r>
      <w:proofErr w:type="spellEnd"/>
      <w:r w:rsidRPr="00D66CAF">
        <w:rPr>
          <w:sz w:val="24"/>
          <w:szCs w:val="24"/>
        </w:rPr>
        <w:t xml:space="preserve"> культури майбутніх фахівців харчової промисловості, формуванні практичних навичок професійного усного й писемного спілкування, а також виховання культури мовлення здобувачів як носіїв української мови.</w:t>
      </w:r>
    </w:p>
    <w:p w14:paraId="70C04062" w14:textId="77777777" w:rsidR="007177E5" w:rsidRPr="00E50C5B" w:rsidRDefault="007177E5" w:rsidP="007177E5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</w:p>
    <w:p w14:paraId="1A72D7C1" w14:textId="77777777" w:rsidR="007177E5" w:rsidRPr="00806C17" w:rsidRDefault="007177E5" w:rsidP="007177E5">
      <w:pPr>
        <w:pStyle w:val="Default"/>
        <w:jc w:val="center"/>
        <w:rPr>
          <w:b/>
          <w:lang w:val="uk-UA"/>
        </w:rPr>
      </w:pPr>
      <w:r w:rsidRPr="00806C17">
        <w:rPr>
          <w:b/>
          <w:lang w:val="uk-UA"/>
        </w:rPr>
        <w:t>4. Компетентності та програмні результати навчання</w:t>
      </w:r>
    </w:p>
    <w:p w14:paraId="42CBCD06" w14:textId="77777777" w:rsidR="007177E5" w:rsidRPr="00140A5D" w:rsidRDefault="007177E5" w:rsidP="007177E5">
      <w:pPr>
        <w:adjustRightInd w:val="0"/>
        <w:spacing w:after="240"/>
        <w:ind w:firstLine="709"/>
        <w:jc w:val="both"/>
        <w:rPr>
          <w:rFonts w:ascii="Times Roman" w:eastAsiaTheme="minorEastAsia" w:hAnsi="Times Roman" w:cs="Times Roman"/>
          <w:color w:val="000000"/>
          <w:sz w:val="24"/>
          <w:szCs w:val="24"/>
          <w:lang w:eastAsia="ru-RU"/>
        </w:rPr>
      </w:pPr>
      <w:r w:rsidRPr="00140A5D">
        <w:rPr>
          <w:sz w:val="24"/>
          <w:szCs w:val="24"/>
        </w:rPr>
        <w:t>У результаті вивчення освітнього</w:t>
      </w:r>
      <w:r w:rsidRPr="009455FF">
        <w:rPr>
          <w:sz w:val="24"/>
          <w:szCs w:val="24"/>
        </w:rPr>
        <w:t xml:space="preserve"> </w:t>
      </w:r>
      <w:r w:rsidRPr="00140A5D">
        <w:rPr>
          <w:sz w:val="24"/>
          <w:szCs w:val="24"/>
        </w:rPr>
        <w:t xml:space="preserve">компоненту «УКРАЇНСЬКА МОВА (ЗА ПРОФЕСІЙНИМ СПРЯМУВАННЯМ)» здобувач вищої освіти отримує наступні програмні компетентності та програмні результати навчання, які визначені в </w:t>
      </w:r>
      <w:hyperlink r:id="rId20" w:history="1">
        <w:r w:rsidR="004E37AE" w:rsidRPr="004E37AE">
          <w:rPr>
            <w:rStyle w:val="ae"/>
            <w:sz w:val="24"/>
            <w:szCs w:val="24"/>
          </w:rPr>
          <w:t>Стандарті вищої освіти за спеціальністю 241 "</w:t>
        </w:r>
        <w:proofErr w:type="spellStart"/>
        <w:r w:rsidR="004E37AE" w:rsidRPr="004E37AE">
          <w:rPr>
            <w:rStyle w:val="ae"/>
            <w:sz w:val="24"/>
            <w:szCs w:val="24"/>
          </w:rPr>
          <w:t>Готельно</w:t>
        </w:r>
        <w:proofErr w:type="spellEnd"/>
        <w:r w:rsidR="004E37AE" w:rsidRPr="004E37AE">
          <w:rPr>
            <w:rStyle w:val="ae"/>
            <w:sz w:val="24"/>
            <w:szCs w:val="24"/>
          </w:rPr>
          <w:t>-ресторанна справа"</w:t>
        </w:r>
      </w:hyperlink>
      <w:r w:rsidR="004E37AE">
        <w:rPr>
          <w:sz w:val="24"/>
          <w:szCs w:val="24"/>
        </w:rPr>
        <w:t xml:space="preserve"> </w:t>
      </w:r>
      <w:r w:rsidRPr="00140A5D">
        <w:rPr>
          <w:rFonts w:eastAsiaTheme="minorEastAsia"/>
          <w:color w:val="000000"/>
          <w:sz w:val="24"/>
          <w:szCs w:val="24"/>
          <w:lang w:eastAsia="ru-RU"/>
        </w:rPr>
        <w:t>та</w:t>
      </w:r>
      <w:r w:rsidR="005C0F4C" w:rsidRPr="005C0F4C">
        <w:rPr>
          <w:rFonts w:eastAsiaTheme="minorEastAsia"/>
          <w:color w:val="000000"/>
          <w:sz w:val="24"/>
          <w:szCs w:val="24"/>
          <w:lang w:val="ru-RU" w:eastAsia="ru-RU"/>
        </w:rPr>
        <w:t xml:space="preserve"> </w:t>
      </w:r>
      <w:hyperlink r:id="rId21" w:history="1">
        <w:proofErr w:type="spellStart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>Освітньо-професійні</w:t>
        </w:r>
        <w:proofErr w:type="spellEnd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 xml:space="preserve"> </w:t>
        </w:r>
        <w:proofErr w:type="spellStart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>програмі</w:t>
        </w:r>
        <w:proofErr w:type="spellEnd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 xml:space="preserve"> "</w:t>
        </w:r>
        <w:proofErr w:type="spellStart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>Готельно-ресторанна</w:t>
        </w:r>
        <w:proofErr w:type="spellEnd"/>
        <w:r w:rsidR="005C0F4C" w:rsidRPr="005C0F4C">
          <w:rPr>
            <w:rStyle w:val="ae"/>
            <w:rFonts w:eastAsiaTheme="minorEastAsia"/>
            <w:sz w:val="24"/>
            <w:szCs w:val="24"/>
            <w:lang w:val="ru-RU" w:eastAsia="ru-RU"/>
          </w:rPr>
          <w:t xml:space="preserve"> справа"</w:t>
        </w:r>
      </w:hyperlink>
      <w:r>
        <w:t xml:space="preserve"> </w:t>
      </w:r>
      <w:r w:rsidRPr="00140A5D">
        <w:rPr>
          <w:rFonts w:eastAsiaTheme="minorEastAsia"/>
          <w:color w:val="000000"/>
          <w:sz w:val="24"/>
          <w:szCs w:val="24"/>
          <w:lang w:eastAsia="ru-RU"/>
        </w:rPr>
        <w:t xml:space="preserve">підготовки бакалаврів. </w:t>
      </w:r>
    </w:p>
    <w:p w14:paraId="1F8524B7" w14:textId="77777777" w:rsidR="007177E5" w:rsidRPr="00140A5D" w:rsidRDefault="007177E5" w:rsidP="007177E5">
      <w:pPr>
        <w:pStyle w:val="Default"/>
        <w:ind w:left="567"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Інтегральна компетентність</w:t>
      </w:r>
      <w:r>
        <w:rPr>
          <w:b/>
          <w:bCs/>
          <w:color w:val="auto"/>
          <w:lang w:val="uk-UA"/>
        </w:rPr>
        <w:t>:</w:t>
      </w:r>
    </w:p>
    <w:p w14:paraId="51DE4989" w14:textId="77777777" w:rsidR="007177E5" w:rsidRPr="00140A5D" w:rsidRDefault="007177E5" w:rsidP="007177E5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Здатність розв’</w:t>
      </w:r>
      <w:r w:rsidRPr="00885F93">
        <w:rPr>
          <w:sz w:val="24"/>
          <w:szCs w:val="24"/>
        </w:rPr>
        <w:t xml:space="preserve">язувати складні </w:t>
      </w:r>
      <w:r>
        <w:rPr>
          <w:sz w:val="24"/>
          <w:szCs w:val="24"/>
        </w:rPr>
        <w:t xml:space="preserve">спеціалізовані задачі та практичні проблеми  діяльності </w:t>
      </w:r>
      <w:proofErr w:type="spellStart"/>
      <w:r w:rsidR="00614910">
        <w:rPr>
          <w:sz w:val="24"/>
          <w:szCs w:val="24"/>
        </w:rPr>
        <w:t>субʼєктів</w:t>
      </w:r>
      <w:proofErr w:type="spellEnd"/>
      <w:r w:rsidR="00614910">
        <w:rPr>
          <w:sz w:val="24"/>
          <w:szCs w:val="24"/>
        </w:rPr>
        <w:t xml:space="preserve"> готельного і ресторанного бізнесу</w:t>
      </w:r>
      <w:r>
        <w:rPr>
          <w:sz w:val="24"/>
          <w:szCs w:val="24"/>
        </w:rPr>
        <w:t xml:space="preserve">, що передбачає застосування теорій та методів </w:t>
      </w:r>
      <w:r w:rsidR="00614910">
        <w:rPr>
          <w:sz w:val="24"/>
          <w:szCs w:val="24"/>
        </w:rPr>
        <w:t>системи</w:t>
      </w:r>
      <w:r>
        <w:rPr>
          <w:sz w:val="24"/>
          <w:szCs w:val="24"/>
        </w:rPr>
        <w:t xml:space="preserve"> науки </w:t>
      </w:r>
      <w:r w:rsidR="00614910">
        <w:rPr>
          <w:sz w:val="24"/>
          <w:szCs w:val="24"/>
        </w:rPr>
        <w:t xml:space="preserve">які формують концепції гостинності </w:t>
      </w:r>
      <w:r>
        <w:rPr>
          <w:sz w:val="24"/>
          <w:szCs w:val="24"/>
        </w:rPr>
        <w:t>і характеризу</w:t>
      </w:r>
      <w:r w:rsidR="00614910">
        <w:rPr>
          <w:sz w:val="24"/>
          <w:szCs w:val="24"/>
        </w:rPr>
        <w:t>ю</w:t>
      </w:r>
      <w:r>
        <w:rPr>
          <w:sz w:val="24"/>
          <w:szCs w:val="24"/>
        </w:rPr>
        <w:t xml:space="preserve">ться комплектністю </w:t>
      </w:r>
      <w:r w:rsidR="00614910">
        <w:rPr>
          <w:sz w:val="24"/>
          <w:szCs w:val="24"/>
        </w:rPr>
        <w:t>та</w:t>
      </w:r>
      <w:r>
        <w:rPr>
          <w:sz w:val="24"/>
          <w:szCs w:val="24"/>
        </w:rPr>
        <w:t xml:space="preserve"> невизначеністю умов.</w:t>
      </w:r>
    </w:p>
    <w:p w14:paraId="57B7EA6E" w14:textId="77777777" w:rsidR="007177E5" w:rsidRDefault="007177E5" w:rsidP="007177E5">
      <w:pPr>
        <w:ind w:firstLine="709"/>
        <w:jc w:val="both"/>
        <w:rPr>
          <w:b/>
          <w:bCs/>
          <w:sz w:val="24"/>
          <w:szCs w:val="24"/>
        </w:rPr>
      </w:pPr>
    </w:p>
    <w:p w14:paraId="45A959C0" w14:textId="77777777" w:rsidR="007177E5" w:rsidRDefault="007177E5" w:rsidP="007177E5">
      <w:pPr>
        <w:ind w:firstLine="709"/>
        <w:jc w:val="center"/>
        <w:rPr>
          <w:b/>
          <w:bCs/>
          <w:sz w:val="24"/>
          <w:szCs w:val="24"/>
        </w:rPr>
      </w:pPr>
      <w:r w:rsidRPr="00140A5D">
        <w:rPr>
          <w:b/>
          <w:bCs/>
          <w:sz w:val="24"/>
          <w:szCs w:val="24"/>
        </w:rPr>
        <w:t>Загальні компетентності:</w:t>
      </w:r>
    </w:p>
    <w:p w14:paraId="0CE4E1C9" w14:textId="77777777" w:rsidR="007177E5" w:rsidRDefault="00614910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177E5" w:rsidRPr="00140A5D">
        <w:rPr>
          <w:sz w:val="24"/>
          <w:szCs w:val="24"/>
        </w:rPr>
        <w:t>. Здатність спілкуватися державною мовою</w:t>
      </w:r>
      <w:r w:rsidR="007177E5">
        <w:rPr>
          <w:sz w:val="24"/>
          <w:szCs w:val="24"/>
        </w:rPr>
        <w:t xml:space="preserve"> як усно, так </w:t>
      </w:r>
      <w:r>
        <w:rPr>
          <w:sz w:val="24"/>
          <w:szCs w:val="24"/>
        </w:rPr>
        <w:t>і</w:t>
      </w:r>
      <w:r w:rsidR="007177E5" w:rsidRPr="00140A5D">
        <w:rPr>
          <w:sz w:val="24"/>
          <w:szCs w:val="24"/>
        </w:rPr>
        <w:t xml:space="preserve"> письмово</w:t>
      </w:r>
    </w:p>
    <w:p w14:paraId="43B696FD" w14:textId="77777777" w:rsidR="007177E5" w:rsidRPr="00140A5D" w:rsidRDefault="007177E5" w:rsidP="007177E5">
      <w:pPr>
        <w:adjustRightInd w:val="0"/>
        <w:spacing w:after="240"/>
        <w:ind w:firstLine="708"/>
        <w:contextualSpacing/>
        <w:jc w:val="both"/>
        <w:rPr>
          <w:sz w:val="24"/>
          <w:szCs w:val="24"/>
        </w:rPr>
      </w:pPr>
    </w:p>
    <w:p w14:paraId="4ECB3FE0" w14:textId="77777777" w:rsidR="007177E5" w:rsidRPr="00140A5D" w:rsidRDefault="007177E5" w:rsidP="007177E5">
      <w:pPr>
        <w:pStyle w:val="Default"/>
        <w:ind w:firstLine="709"/>
        <w:jc w:val="center"/>
        <w:rPr>
          <w:b/>
          <w:bCs/>
          <w:color w:val="auto"/>
          <w:lang w:val="uk-UA"/>
        </w:rPr>
      </w:pPr>
      <w:r w:rsidRPr="00140A5D">
        <w:rPr>
          <w:b/>
          <w:bCs/>
          <w:color w:val="auto"/>
          <w:lang w:val="uk-UA"/>
        </w:rPr>
        <w:t>Спеціальні (фахові, предметні) компетентності</w:t>
      </w:r>
    </w:p>
    <w:p w14:paraId="665E57A7" w14:textId="77777777" w:rsidR="007177E5" w:rsidRPr="00187335" w:rsidRDefault="00187335" w:rsidP="00187335">
      <w:pPr>
        <w:ind w:left="709"/>
        <w:jc w:val="both"/>
        <w:rPr>
          <w:sz w:val="24"/>
          <w:szCs w:val="24"/>
          <w:lang w:eastAsia="uk-UA"/>
        </w:rPr>
      </w:pPr>
      <w:r w:rsidRPr="00187335">
        <w:rPr>
          <w:sz w:val="24"/>
          <w:szCs w:val="24"/>
          <w:lang w:eastAsia="uk-UA"/>
        </w:rPr>
        <w:t>3.</w:t>
      </w:r>
      <w:r>
        <w:rPr>
          <w:sz w:val="24"/>
          <w:szCs w:val="24"/>
          <w:lang w:eastAsia="uk-UA"/>
        </w:rPr>
        <w:t xml:space="preserve"> Здатність використовувати на практиці основи діючого законодавства в сфері готельного та ресторанного бізнесу та відстежувати зміни</w:t>
      </w:r>
      <w:r w:rsidR="007177E5" w:rsidRPr="00187335">
        <w:rPr>
          <w:sz w:val="24"/>
          <w:szCs w:val="24"/>
          <w:lang w:eastAsia="uk-UA"/>
        </w:rPr>
        <w:t xml:space="preserve"> </w:t>
      </w:r>
    </w:p>
    <w:p w14:paraId="4C55955B" w14:textId="77777777" w:rsidR="007177E5" w:rsidRPr="00140A5D" w:rsidRDefault="007177E5" w:rsidP="007177E5">
      <w:pPr>
        <w:ind w:left="360" w:right="-425" w:firstLine="709"/>
        <w:jc w:val="both"/>
        <w:rPr>
          <w:b/>
          <w:sz w:val="24"/>
          <w:szCs w:val="24"/>
        </w:rPr>
      </w:pPr>
    </w:p>
    <w:p w14:paraId="0A4FAF49" w14:textId="77777777" w:rsidR="007177E5" w:rsidRPr="00140A5D" w:rsidRDefault="007177E5" w:rsidP="007177E5">
      <w:pPr>
        <w:ind w:right="-425" w:firstLine="709"/>
        <w:jc w:val="center"/>
        <w:rPr>
          <w:b/>
          <w:sz w:val="24"/>
          <w:szCs w:val="24"/>
        </w:rPr>
      </w:pPr>
      <w:r w:rsidRPr="00140A5D">
        <w:rPr>
          <w:b/>
          <w:sz w:val="24"/>
          <w:szCs w:val="24"/>
        </w:rPr>
        <w:t>Програмні результати навчання</w:t>
      </w:r>
    </w:p>
    <w:p w14:paraId="2E043439" w14:textId="77777777" w:rsidR="007177E5" w:rsidRDefault="00187335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7E5" w:rsidRPr="00140A5D">
        <w:rPr>
          <w:sz w:val="24"/>
          <w:szCs w:val="24"/>
        </w:rPr>
        <w:t xml:space="preserve">. </w:t>
      </w:r>
      <w:r w:rsidR="007177E5">
        <w:rPr>
          <w:sz w:val="24"/>
          <w:szCs w:val="24"/>
        </w:rPr>
        <w:t xml:space="preserve">Володіти </w:t>
      </w:r>
      <w:r>
        <w:rPr>
          <w:sz w:val="24"/>
          <w:szCs w:val="24"/>
        </w:rPr>
        <w:t xml:space="preserve">спілкуватися з професійних питань </w:t>
      </w:r>
      <w:r w:rsidR="007177E5">
        <w:rPr>
          <w:sz w:val="24"/>
          <w:szCs w:val="24"/>
        </w:rPr>
        <w:t>державно</w:t>
      </w:r>
      <w:r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та іноземно</w:t>
      </w:r>
      <w:r>
        <w:rPr>
          <w:sz w:val="24"/>
          <w:szCs w:val="24"/>
        </w:rPr>
        <w:t>ю</w:t>
      </w:r>
      <w:r w:rsidR="007177E5">
        <w:rPr>
          <w:sz w:val="24"/>
          <w:szCs w:val="24"/>
        </w:rPr>
        <w:t xml:space="preserve"> мов</w:t>
      </w:r>
      <w:r>
        <w:rPr>
          <w:sz w:val="24"/>
          <w:szCs w:val="24"/>
        </w:rPr>
        <w:t>ами</w:t>
      </w:r>
      <w:r w:rsidR="007177E5">
        <w:rPr>
          <w:sz w:val="24"/>
          <w:szCs w:val="24"/>
        </w:rPr>
        <w:t xml:space="preserve"> </w:t>
      </w:r>
      <w:r>
        <w:rPr>
          <w:sz w:val="24"/>
          <w:szCs w:val="24"/>
        </w:rPr>
        <w:t>усно і письмово</w:t>
      </w:r>
    </w:p>
    <w:p w14:paraId="72544B17" w14:textId="77777777" w:rsidR="007177E5" w:rsidRPr="00140A5D" w:rsidRDefault="00187335" w:rsidP="007177E5">
      <w:pPr>
        <w:adjustRightInd w:val="0"/>
        <w:spacing w:after="240"/>
        <w:ind w:firstLine="709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8</w:t>
      </w:r>
      <w:r w:rsidR="007177E5">
        <w:rPr>
          <w:sz w:val="24"/>
          <w:szCs w:val="24"/>
        </w:rPr>
        <w:t xml:space="preserve">. </w:t>
      </w:r>
      <w:r>
        <w:rPr>
          <w:sz w:val="24"/>
          <w:szCs w:val="24"/>
        </w:rPr>
        <w:t>Застосовувати навички продуктивного спілкування зі споживачами готельних та ресторанних послуг</w:t>
      </w:r>
    </w:p>
    <w:p w14:paraId="26D1B023" w14:textId="77777777" w:rsidR="007177E5" w:rsidRPr="000B3453" w:rsidRDefault="007177E5" w:rsidP="007177E5">
      <w:pPr>
        <w:pStyle w:val="ac"/>
        <w:ind w:right="-425" w:firstLine="709"/>
        <w:rPr>
          <w:b/>
          <w:bCs/>
          <w:spacing w:val="-1"/>
          <w:sz w:val="24"/>
          <w:szCs w:val="24"/>
        </w:rPr>
      </w:pPr>
      <w:r w:rsidRPr="000B3453">
        <w:rPr>
          <w:b/>
          <w:bCs/>
          <w:sz w:val="24"/>
          <w:szCs w:val="24"/>
        </w:rPr>
        <w:t xml:space="preserve">5. Інформаційний обсяг </w:t>
      </w:r>
      <w:r>
        <w:rPr>
          <w:b/>
          <w:bCs/>
          <w:sz w:val="24"/>
          <w:szCs w:val="24"/>
        </w:rPr>
        <w:t>освітнього компоненту</w:t>
      </w:r>
    </w:p>
    <w:p w14:paraId="555EEF14" w14:textId="77777777" w:rsidR="007177E5" w:rsidRDefault="007177E5" w:rsidP="007177E5">
      <w:pPr>
        <w:jc w:val="both"/>
        <w:rPr>
          <w:b/>
          <w:bCs/>
          <w:iCs/>
          <w:sz w:val="24"/>
          <w:szCs w:val="24"/>
        </w:rPr>
      </w:pPr>
      <w:r w:rsidRPr="008B2635">
        <w:rPr>
          <w:b/>
          <w:bCs/>
          <w:iCs/>
          <w:sz w:val="24"/>
          <w:szCs w:val="24"/>
        </w:rPr>
        <w:t>5.1 Перелік лекційних завдань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5646"/>
        <w:gridCol w:w="1843"/>
        <w:gridCol w:w="1638"/>
      </w:tblGrid>
      <w:tr w:rsidR="007177E5" w:rsidRPr="000B3453" w14:paraId="6A7D632B" w14:textId="77777777" w:rsidTr="00614910">
        <w:trPr>
          <w:trHeight w:val="276"/>
        </w:trPr>
        <w:tc>
          <w:tcPr>
            <w:tcW w:w="728" w:type="dxa"/>
            <w:vMerge w:val="restart"/>
            <w:vAlign w:val="center"/>
          </w:tcPr>
          <w:p w14:paraId="3606AD3B" w14:textId="77777777" w:rsidR="007177E5" w:rsidRPr="000B3453" w:rsidRDefault="007177E5" w:rsidP="00E025F3">
            <w:pPr>
              <w:pStyle w:val="1"/>
              <w:ind w:hanging="1729"/>
              <w:jc w:val="center"/>
              <w:rPr>
                <w:b/>
                <w:sz w:val="24"/>
                <w:szCs w:val="24"/>
              </w:rPr>
            </w:pPr>
            <w:r w:rsidRPr="000B3453">
              <w:rPr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5646" w:type="dxa"/>
            <w:vMerge w:val="restart"/>
            <w:vAlign w:val="center"/>
          </w:tcPr>
          <w:p w14:paraId="3930778B" w14:textId="77777777" w:rsidR="007177E5" w:rsidRPr="00614910" w:rsidRDefault="007177E5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 теми</w:t>
            </w:r>
          </w:p>
        </w:tc>
        <w:tc>
          <w:tcPr>
            <w:tcW w:w="3481" w:type="dxa"/>
            <w:gridSpan w:val="2"/>
          </w:tcPr>
          <w:p w14:paraId="1366D170" w14:textId="77777777" w:rsidR="007177E5" w:rsidRPr="00614910" w:rsidRDefault="00614910" w:rsidP="00E025F3">
            <w:pPr>
              <w:pStyle w:val="1"/>
              <w:ind w:hanging="172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</w:t>
            </w:r>
            <w:r w:rsidR="007177E5"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Кількість годин</w:t>
            </w:r>
          </w:p>
        </w:tc>
      </w:tr>
      <w:tr w:rsidR="007177E5" w:rsidRPr="000B3453" w14:paraId="11484061" w14:textId="77777777" w:rsidTr="00614910">
        <w:trPr>
          <w:trHeight w:val="276"/>
        </w:trPr>
        <w:tc>
          <w:tcPr>
            <w:tcW w:w="728" w:type="dxa"/>
            <w:vMerge/>
          </w:tcPr>
          <w:p w14:paraId="67524C46" w14:textId="77777777" w:rsidR="007177E5" w:rsidRPr="000B3453" w:rsidRDefault="007177E5" w:rsidP="00E025F3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46" w:type="dxa"/>
            <w:vMerge/>
            <w:vAlign w:val="center"/>
          </w:tcPr>
          <w:p w14:paraId="5B450999" w14:textId="77777777" w:rsidR="007177E5" w:rsidRPr="00614910" w:rsidRDefault="007177E5" w:rsidP="00E025F3">
            <w:pPr>
              <w:pStyle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Align w:val="center"/>
          </w:tcPr>
          <w:p w14:paraId="028E0934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денна</w:t>
            </w:r>
          </w:p>
        </w:tc>
        <w:tc>
          <w:tcPr>
            <w:tcW w:w="1638" w:type="dxa"/>
            <w:vAlign w:val="center"/>
          </w:tcPr>
          <w:p w14:paraId="1E03C278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заочна</w:t>
            </w:r>
          </w:p>
        </w:tc>
      </w:tr>
      <w:tr w:rsidR="007177E5" w:rsidRPr="000B3453" w14:paraId="273A324D" w14:textId="77777777" w:rsidTr="00E025F3">
        <w:trPr>
          <w:trHeight w:val="276"/>
        </w:trPr>
        <w:tc>
          <w:tcPr>
            <w:tcW w:w="9855" w:type="dxa"/>
            <w:gridSpan w:val="4"/>
          </w:tcPr>
          <w:p w14:paraId="1BDA77FF" w14:textId="77777777" w:rsidR="007177E5" w:rsidRPr="00614910" w:rsidRDefault="007177E5" w:rsidP="00E025F3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4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Змістовий модуль 1. Культура фахового мовлення. Лексичний аспект сучасної української літературної мови у професійному спілкуванні.</w:t>
            </w:r>
          </w:p>
        </w:tc>
      </w:tr>
      <w:tr w:rsidR="007177E5" w:rsidRPr="000B3453" w14:paraId="2CBC0647" w14:textId="77777777" w:rsidTr="00614910">
        <w:tc>
          <w:tcPr>
            <w:tcW w:w="728" w:type="dxa"/>
            <w:vAlign w:val="center"/>
          </w:tcPr>
          <w:p w14:paraId="7EA8847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</w:t>
            </w:r>
          </w:p>
        </w:tc>
        <w:tc>
          <w:tcPr>
            <w:tcW w:w="5646" w:type="dxa"/>
            <w:vAlign w:val="center"/>
          </w:tcPr>
          <w:p w14:paraId="21EDE66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rPr>
                <w:bCs/>
              </w:rPr>
              <w:t>Роль мови у професійній діяльності людини.</w:t>
            </w:r>
          </w:p>
        </w:tc>
        <w:tc>
          <w:tcPr>
            <w:tcW w:w="1843" w:type="dxa"/>
            <w:vAlign w:val="center"/>
          </w:tcPr>
          <w:p w14:paraId="3EACC0E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472373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274BE8BD" w14:textId="77777777" w:rsidTr="00614910">
        <w:tc>
          <w:tcPr>
            <w:tcW w:w="728" w:type="dxa"/>
            <w:vAlign w:val="center"/>
          </w:tcPr>
          <w:p w14:paraId="4449A37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5646" w:type="dxa"/>
            <w:vAlign w:val="center"/>
          </w:tcPr>
          <w:p w14:paraId="5810E59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bCs/>
              </w:rPr>
              <w:t>Особливості усного та писемного ділового спілкування.</w:t>
            </w:r>
          </w:p>
        </w:tc>
        <w:tc>
          <w:tcPr>
            <w:tcW w:w="1843" w:type="dxa"/>
            <w:vAlign w:val="center"/>
          </w:tcPr>
          <w:p w14:paraId="1B45D2FD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60BBFFA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2ADF42F6" w14:textId="77777777" w:rsidTr="00614910">
        <w:tc>
          <w:tcPr>
            <w:tcW w:w="728" w:type="dxa"/>
            <w:vAlign w:val="center"/>
          </w:tcPr>
          <w:p w14:paraId="262C552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3</w:t>
            </w:r>
          </w:p>
        </w:tc>
        <w:tc>
          <w:tcPr>
            <w:tcW w:w="5646" w:type="dxa"/>
            <w:vAlign w:val="center"/>
          </w:tcPr>
          <w:p w14:paraId="0DCC9A3C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t xml:space="preserve">Лексичні засоби в текстах ділового стилю </w:t>
            </w:r>
            <w:proofErr w:type="spellStart"/>
            <w:r w:rsidRPr="00824E68">
              <w:t>тавжівання</w:t>
            </w:r>
            <w:proofErr w:type="spellEnd"/>
            <w:r w:rsidRPr="00824E68">
              <w:t xml:space="preserve"> слів іншомовного походження у фаховій літературі.</w:t>
            </w:r>
          </w:p>
        </w:tc>
        <w:tc>
          <w:tcPr>
            <w:tcW w:w="1843" w:type="dxa"/>
            <w:vAlign w:val="center"/>
          </w:tcPr>
          <w:p w14:paraId="7D459F1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72F48D57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1373880E" w14:textId="77777777" w:rsidTr="00E025F3">
        <w:tc>
          <w:tcPr>
            <w:tcW w:w="9855" w:type="dxa"/>
            <w:gridSpan w:val="4"/>
          </w:tcPr>
          <w:p w14:paraId="521890B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>
              <w:rPr>
                <w:b/>
                <w:bCs/>
              </w:rPr>
              <w:t xml:space="preserve">Змістовий модуль 2.Нормативність і правильність фахового </w:t>
            </w:r>
            <w:proofErr w:type="spellStart"/>
            <w:r>
              <w:rPr>
                <w:b/>
                <w:bCs/>
              </w:rPr>
              <w:t>мовлення.Складання</w:t>
            </w:r>
            <w:proofErr w:type="spellEnd"/>
            <w:r>
              <w:rPr>
                <w:b/>
                <w:bCs/>
              </w:rPr>
              <w:t xml:space="preserve"> професійних документів.</w:t>
            </w:r>
          </w:p>
        </w:tc>
      </w:tr>
      <w:tr w:rsidR="007177E5" w:rsidRPr="000B3453" w14:paraId="6392A363" w14:textId="77777777" w:rsidTr="00614910">
        <w:tc>
          <w:tcPr>
            <w:tcW w:w="728" w:type="dxa"/>
            <w:vAlign w:val="center"/>
          </w:tcPr>
          <w:p w14:paraId="52374BF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  <w:tc>
          <w:tcPr>
            <w:tcW w:w="5646" w:type="dxa"/>
            <w:vAlign w:val="center"/>
          </w:tcPr>
          <w:p w14:paraId="2E6921A3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 xml:space="preserve">Словотвірні норми як основа </w:t>
            </w:r>
            <w:proofErr w:type="spellStart"/>
            <w:r w:rsidRPr="00824E68">
              <w:t>мовної</w:t>
            </w:r>
            <w:proofErr w:type="spellEnd"/>
            <w:r w:rsidRPr="00824E68">
              <w:t xml:space="preserve"> стабільності та </w:t>
            </w:r>
            <w:proofErr w:type="spellStart"/>
            <w:r w:rsidRPr="00824E68">
              <w:t>мовного</w:t>
            </w:r>
            <w:proofErr w:type="spellEnd"/>
            <w:r w:rsidRPr="00824E68">
              <w:t xml:space="preserve"> розвитку.</w:t>
            </w:r>
          </w:p>
        </w:tc>
        <w:tc>
          <w:tcPr>
            <w:tcW w:w="1843" w:type="dxa"/>
            <w:vAlign w:val="center"/>
          </w:tcPr>
          <w:p w14:paraId="123C2FD4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2A0381AD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0C59B365" w14:textId="77777777" w:rsidTr="00614910">
        <w:tc>
          <w:tcPr>
            <w:tcW w:w="728" w:type="dxa"/>
            <w:vAlign w:val="center"/>
          </w:tcPr>
          <w:p w14:paraId="0B92E92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5</w:t>
            </w:r>
          </w:p>
        </w:tc>
        <w:tc>
          <w:tcPr>
            <w:tcW w:w="5646" w:type="dxa"/>
            <w:vAlign w:val="center"/>
          </w:tcPr>
          <w:p w14:paraId="1E065A8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</w:rPr>
            </w:pPr>
            <w:r w:rsidRPr="00824E68"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843" w:type="dxa"/>
            <w:vAlign w:val="center"/>
          </w:tcPr>
          <w:p w14:paraId="74CAAD3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1E6463E9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11415CE9" w14:textId="77777777" w:rsidTr="00614910">
        <w:tc>
          <w:tcPr>
            <w:tcW w:w="728" w:type="dxa"/>
            <w:vAlign w:val="center"/>
          </w:tcPr>
          <w:p w14:paraId="6843E3A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6</w:t>
            </w:r>
          </w:p>
        </w:tc>
        <w:tc>
          <w:tcPr>
            <w:tcW w:w="5646" w:type="dxa"/>
            <w:vAlign w:val="center"/>
          </w:tcPr>
          <w:p w14:paraId="0F82A10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 xml:space="preserve">Особливості </w:t>
            </w:r>
            <w:proofErr w:type="spellStart"/>
            <w:r w:rsidRPr="00824E68">
              <w:t>синкаксису</w:t>
            </w:r>
            <w:proofErr w:type="spellEnd"/>
            <w:r w:rsidRPr="00824E68">
              <w:t xml:space="preserve"> ділових текстів.</w:t>
            </w:r>
          </w:p>
        </w:tc>
        <w:tc>
          <w:tcPr>
            <w:tcW w:w="1843" w:type="dxa"/>
            <w:vAlign w:val="center"/>
          </w:tcPr>
          <w:p w14:paraId="2168EF20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51AA6714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-</w:t>
            </w:r>
          </w:p>
        </w:tc>
      </w:tr>
      <w:tr w:rsidR="007177E5" w:rsidRPr="000B3453" w14:paraId="066137E8" w14:textId="77777777" w:rsidTr="00614910">
        <w:tc>
          <w:tcPr>
            <w:tcW w:w="728" w:type="dxa"/>
            <w:vAlign w:val="center"/>
          </w:tcPr>
          <w:p w14:paraId="139606AD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7</w:t>
            </w:r>
          </w:p>
        </w:tc>
        <w:tc>
          <w:tcPr>
            <w:tcW w:w="5646" w:type="dxa"/>
            <w:vAlign w:val="center"/>
          </w:tcPr>
          <w:p w14:paraId="7D8ADEE1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824E68">
              <w:t>Аналіз документації, пов'язаної з фаховою діяльністю.</w:t>
            </w:r>
          </w:p>
        </w:tc>
        <w:tc>
          <w:tcPr>
            <w:tcW w:w="1843" w:type="dxa"/>
            <w:vAlign w:val="center"/>
          </w:tcPr>
          <w:p w14:paraId="53955B3E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23DA3CF5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2</w:t>
            </w:r>
          </w:p>
        </w:tc>
      </w:tr>
      <w:tr w:rsidR="007177E5" w:rsidRPr="000B3453" w14:paraId="056D4221" w14:textId="77777777" w:rsidTr="00614910">
        <w:tc>
          <w:tcPr>
            <w:tcW w:w="6374" w:type="dxa"/>
            <w:gridSpan w:val="2"/>
          </w:tcPr>
          <w:p w14:paraId="5AAA7BE6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843" w:type="dxa"/>
            <w:vAlign w:val="center"/>
          </w:tcPr>
          <w:p w14:paraId="595FFE5F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14</w:t>
            </w:r>
          </w:p>
        </w:tc>
        <w:tc>
          <w:tcPr>
            <w:tcW w:w="1638" w:type="dxa"/>
            <w:vAlign w:val="center"/>
          </w:tcPr>
          <w:p w14:paraId="52AE57DB" w14:textId="77777777" w:rsidR="007177E5" w:rsidRPr="00824E68" w:rsidRDefault="007177E5" w:rsidP="00E025F3">
            <w:pPr>
              <w:tabs>
                <w:tab w:val="left" w:pos="284"/>
                <w:tab w:val="left" w:pos="567"/>
              </w:tabs>
              <w:jc w:val="center"/>
              <w:rPr>
                <w:rStyle w:val="ae"/>
                <w:rFonts w:eastAsiaTheme="majorEastAsia"/>
                <w:color w:val="auto"/>
                <w:sz w:val="24"/>
              </w:rPr>
            </w:pPr>
            <w:r w:rsidRPr="00824E68">
              <w:rPr>
                <w:rStyle w:val="ae"/>
                <w:rFonts w:eastAsiaTheme="majorEastAsia"/>
                <w:color w:val="auto"/>
                <w:sz w:val="24"/>
              </w:rPr>
              <w:t>4</w:t>
            </w:r>
          </w:p>
        </w:tc>
      </w:tr>
    </w:tbl>
    <w:p w14:paraId="4B8EB019" w14:textId="77777777" w:rsidR="007177E5" w:rsidRDefault="007177E5" w:rsidP="007177E5">
      <w:pPr>
        <w:jc w:val="both"/>
        <w:rPr>
          <w:bCs/>
          <w:iCs/>
          <w:color w:val="FF0000"/>
          <w:sz w:val="24"/>
          <w:szCs w:val="24"/>
        </w:rPr>
      </w:pPr>
      <w:r>
        <w:rPr>
          <w:bCs/>
          <w:iCs/>
          <w:color w:val="FF0000"/>
          <w:sz w:val="24"/>
          <w:szCs w:val="24"/>
        </w:rPr>
        <w:t xml:space="preserve"> </w:t>
      </w:r>
    </w:p>
    <w:p w14:paraId="3C068D31" w14:textId="77777777" w:rsidR="007177E5" w:rsidRPr="000B3453" w:rsidRDefault="007177E5" w:rsidP="007177E5">
      <w:pPr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 Перелік практичних</w:t>
      </w:r>
      <w:r w:rsidRPr="000B3453">
        <w:rPr>
          <w:b/>
          <w:sz w:val="24"/>
          <w:szCs w:val="24"/>
        </w:rPr>
        <w:t xml:space="preserve"> робіт</w:t>
      </w:r>
    </w:p>
    <w:tbl>
      <w:tblPr>
        <w:tblW w:w="99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"/>
        <w:gridCol w:w="6698"/>
        <w:gridCol w:w="1142"/>
        <w:gridCol w:w="1184"/>
      </w:tblGrid>
      <w:tr w:rsidR="007177E5" w14:paraId="71F0F02B" w14:textId="77777777" w:rsidTr="00E025F3">
        <w:trPr>
          <w:cantSplit/>
          <w:trHeight w:val="531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637008" w14:textId="77777777" w:rsidR="007177E5" w:rsidRDefault="007177E5" w:rsidP="00E025F3">
            <w:pPr>
              <w:tabs>
                <w:tab w:val="left" w:pos="993"/>
              </w:tabs>
              <w:snapToGrid w:val="0"/>
              <w:ind w:left="-362" w:firstLine="362"/>
              <w:jc w:val="center"/>
            </w:pPr>
            <w:r>
              <w:t>№</w:t>
            </w:r>
          </w:p>
          <w:p w14:paraId="1BCDDDF1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C823C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FF6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5722ED2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71DAFF86" w14:textId="77777777" w:rsidTr="00E025F3">
        <w:trPr>
          <w:cantSplit/>
          <w:trHeight w:val="332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A9D41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AF953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2735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205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545FBC12" w14:textId="77777777" w:rsidTr="00E025F3">
        <w:trPr>
          <w:trHeight w:val="3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A7F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C644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Роль мови у професійній діяльності людини.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F67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1C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0D71D5BA" w14:textId="77777777" w:rsidTr="00E025F3">
        <w:trPr>
          <w:trHeight w:val="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EE8A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96D8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усного та писемного ділового спілкування.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D06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197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50276B48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6320F398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022E02D0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Лексичні засоби в текстах ділового стилю </w:t>
            </w:r>
            <w:proofErr w:type="spellStart"/>
            <w:r>
              <w:t>тавжівання</w:t>
            </w:r>
            <w:proofErr w:type="spellEnd"/>
            <w:r>
              <w:t xml:space="preserve"> слів іншомовного походження у фаховій літературі.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3A2E8AF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7E9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531C0FF6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134B9AF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568518EC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Словотвірні норми як основа </w:t>
            </w:r>
            <w:proofErr w:type="spellStart"/>
            <w:r>
              <w:t>мовної</w:t>
            </w:r>
            <w:proofErr w:type="spellEnd"/>
            <w:r>
              <w:t xml:space="preserve"> стабільності та </w:t>
            </w:r>
            <w:proofErr w:type="spellStart"/>
            <w:r>
              <w:t>мовного</w:t>
            </w:r>
            <w:proofErr w:type="spellEnd"/>
            <w:r>
              <w:t xml:space="preserve"> розвитку.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4B1A071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437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57FFB535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769D212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050D3494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Вимоги до вибору граматичних форм слова в діловому мовленні (іменні частини мови, дієслово, прислівник, службові частини мови).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66A6C4C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DF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071E7008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07D7A49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76D23C19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 xml:space="preserve">Особливості </w:t>
            </w:r>
            <w:proofErr w:type="spellStart"/>
            <w:r>
              <w:t>синкаксису</w:t>
            </w:r>
            <w:proofErr w:type="spellEnd"/>
            <w:r>
              <w:t xml:space="preserve"> ділових текстів.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7A5885F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2A6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-</w:t>
            </w:r>
          </w:p>
        </w:tc>
      </w:tr>
      <w:tr w:rsidR="007177E5" w14:paraId="02BC6EC4" w14:textId="77777777" w:rsidTr="00E025F3">
        <w:trPr>
          <w:trHeight w:val="25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</w:tcPr>
          <w:p w14:paraId="35BC9D80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6698" w:type="dxa"/>
            <w:tcBorders>
              <w:left w:val="single" w:sz="4" w:space="0" w:color="000000"/>
              <w:bottom w:val="single" w:sz="4" w:space="0" w:color="000000"/>
            </w:tcBorders>
          </w:tcPr>
          <w:p w14:paraId="1FF312FD" w14:textId="77777777" w:rsidR="007177E5" w:rsidRDefault="007177E5" w:rsidP="00E025F3">
            <w:pPr>
              <w:tabs>
                <w:tab w:val="left" w:pos="993"/>
              </w:tabs>
              <w:snapToGrid w:val="0"/>
              <w:jc w:val="both"/>
            </w:pPr>
            <w:r>
              <w:t>Аналіз документації, пов'язаної з фаховою діяльністю.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14:paraId="4B2C456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EC6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</w:tr>
      <w:tr w:rsidR="007177E5" w14:paraId="0335D021" w14:textId="77777777" w:rsidTr="00E025F3">
        <w:trPr>
          <w:trHeight w:val="34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F9D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A67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 w:rsidRPr="00824E68">
              <w:rPr>
                <w:rStyle w:val="ae"/>
                <w:rFonts w:eastAsiaTheme="majorEastAsia"/>
                <w:b/>
                <w:color w:val="auto"/>
                <w:sz w:val="24"/>
              </w:rPr>
              <w:t>Разом за ОК: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20425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72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</w:t>
            </w:r>
          </w:p>
        </w:tc>
      </w:tr>
    </w:tbl>
    <w:p w14:paraId="427E34DD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7EBEE8F0" w14:textId="77777777" w:rsidR="007177E5" w:rsidRPr="000B3453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ind w:firstLine="709"/>
        <w:contextualSpacing/>
        <w:jc w:val="both"/>
        <w:rPr>
          <w:b/>
          <w:sz w:val="24"/>
        </w:rPr>
      </w:pPr>
    </w:p>
    <w:p w14:paraId="7CFB2A2F" w14:textId="77777777" w:rsidR="007177E5" w:rsidRDefault="007177E5" w:rsidP="007177E5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5.3 </w:t>
      </w:r>
      <w:r w:rsidRPr="000B3453">
        <w:rPr>
          <w:b/>
          <w:sz w:val="24"/>
        </w:rPr>
        <w:t>Перелі</w:t>
      </w:r>
      <w:r>
        <w:rPr>
          <w:b/>
          <w:sz w:val="24"/>
        </w:rPr>
        <w:t>к завдань до самостійної роботи</w:t>
      </w:r>
    </w:p>
    <w:tbl>
      <w:tblPr>
        <w:tblW w:w="99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14"/>
        <w:gridCol w:w="6698"/>
        <w:gridCol w:w="1142"/>
        <w:gridCol w:w="1204"/>
      </w:tblGrid>
      <w:tr w:rsidR="007177E5" w14:paraId="1981E4AC" w14:textId="77777777" w:rsidTr="00E025F3">
        <w:trPr>
          <w:cantSplit/>
          <w:trHeight w:val="68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8E3599" w14:textId="77777777" w:rsidR="007177E5" w:rsidRDefault="007177E5" w:rsidP="00E025F3">
            <w:pPr>
              <w:tabs>
                <w:tab w:val="left" w:pos="993"/>
              </w:tabs>
              <w:snapToGrid w:val="0"/>
              <w:ind w:left="142" w:hanging="142"/>
              <w:jc w:val="center"/>
            </w:pPr>
            <w:r>
              <w:t>№</w:t>
            </w:r>
          </w:p>
          <w:p w14:paraId="4CAB1768" w14:textId="77777777" w:rsidR="007177E5" w:rsidRDefault="007177E5" w:rsidP="00E025F3">
            <w:pPr>
              <w:tabs>
                <w:tab w:val="left" w:pos="993"/>
              </w:tabs>
              <w:ind w:left="142" w:hanging="142"/>
              <w:jc w:val="center"/>
            </w:pPr>
            <w:r>
              <w:t>з/п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ADCF0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Назва теми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9FC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Кількість</w:t>
            </w:r>
          </w:p>
          <w:p w14:paraId="08BB6E4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годин</w:t>
            </w:r>
          </w:p>
        </w:tc>
      </w:tr>
      <w:tr w:rsidR="007177E5" w14:paraId="67FD507D" w14:textId="77777777" w:rsidTr="00E025F3">
        <w:trPr>
          <w:cantSplit/>
          <w:trHeight w:val="332"/>
        </w:trPr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2E5647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6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B0B9A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4AE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денна форма навчання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B7E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заочна форма навчання</w:t>
            </w:r>
          </w:p>
        </w:tc>
      </w:tr>
      <w:tr w:rsidR="007177E5" w14:paraId="72641E90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CC5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DD66B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Опрацювання лекційного матеріалу  за п. 5.1.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770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FB2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</w:tr>
      <w:tr w:rsidR="007177E5" w14:paraId="7EECF516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55E6C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3FC20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Підготовка до практичних занять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158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4425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538FCF77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4F4A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C54A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Опрацювання окремих розділів програми, які не виносяться на лекції </w:t>
            </w:r>
          </w:p>
          <w:p w14:paraId="09EE87F2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ТЕМИ: </w:t>
            </w:r>
          </w:p>
          <w:p w14:paraId="1EE1FD26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1.Правопис прізвищ, імен та по батькові. Складні випадки </w:t>
            </w:r>
            <w:r>
              <w:lastRenderedPageBreak/>
              <w:t>відмінювання прізвищ.</w:t>
            </w:r>
          </w:p>
          <w:p w14:paraId="5EB9510D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2.Терміни та їх місце в діловому мовленні. Терміни ринкової, </w:t>
            </w:r>
            <w:proofErr w:type="spellStart"/>
            <w:r>
              <w:t>торгівельно</w:t>
            </w:r>
            <w:proofErr w:type="spellEnd"/>
            <w:r>
              <w:t xml:space="preserve">-комерційної діяльності. </w:t>
            </w:r>
          </w:p>
          <w:p w14:paraId="06674D0C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3.Вербальні та невербальні види спілкування, науково-професійне та ділове спілкування.</w:t>
            </w:r>
          </w:p>
          <w:p w14:paraId="4403795C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>4.Складні випадки написання та відмінювання прізвищ.</w:t>
            </w:r>
          </w:p>
          <w:p w14:paraId="54539A82" w14:textId="77777777" w:rsidR="007177E5" w:rsidRDefault="007177E5" w:rsidP="00E025F3">
            <w:pPr>
              <w:suppressAutoHyphens/>
              <w:autoSpaceDE/>
              <w:autoSpaceDN/>
              <w:jc w:val="both"/>
            </w:pPr>
            <w:r>
              <w:t xml:space="preserve">5.Терміни та їх місце в діловому мовленні. Терміни харчової, ринкової, обліково-аудиторської та </w:t>
            </w:r>
            <w:proofErr w:type="spellStart"/>
            <w:r>
              <w:t>торгівельно</w:t>
            </w:r>
            <w:proofErr w:type="spellEnd"/>
            <w:r>
              <w:t>-комерційної діяльності.</w:t>
            </w:r>
          </w:p>
          <w:p w14:paraId="265B5022" w14:textId="77777777" w:rsidR="007177E5" w:rsidRDefault="007177E5" w:rsidP="00E025F3">
            <w:pPr>
              <w:tabs>
                <w:tab w:val="left" w:pos="993"/>
              </w:tabs>
              <w:snapToGrid w:val="0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DF934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F2F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20</w:t>
            </w:r>
          </w:p>
        </w:tc>
      </w:tr>
      <w:tr w:rsidR="007177E5" w14:paraId="5A0D995C" w14:textId="77777777" w:rsidTr="00E025F3">
        <w:trPr>
          <w:trHeight w:val="33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6F63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DB6C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>
              <w:t>Виконання індивідуальних навчальних завдань</w:t>
            </w:r>
          </w:p>
          <w:p w14:paraId="391E9B99" w14:textId="77777777" w:rsidR="007177E5" w:rsidRPr="004D3B8C" w:rsidRDefault="007177E5" w:rsidP="00E0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</w:pPr>
            <w:r w:rsidRPr="004D3B8C">
              <w:rPr>
                <w:rFonts w:eastAsia="Times"/>
                <w:noProof/>
                <w:color w:val="000000" w:themeColor="text1"/>
                <w:sz w:val="24"/>
                <w:szCs w:val="24"/>
                <w:u w:val="single"/>
                <w:lang w:val="az-Latn-AZ"/>
              </w:rPr>
              <w:t>Написання реферату з теми:</w:t>
            </w:r>
          </w:p>
          <w:p w14:paraId="6643FC7E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>Мова й культура мовлення в житті професійного комунікатора.</w:t>
            </w:r>
          </w:p>
          <w:p w14:paraId="593A6BA7" w14:textId="77777777" w:rsidR="007177E5" w:rsidRPr="00F14C7D" w:rsidRDefault="007177E5" w:rsidP="00E025F3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200"/>
              <w:ind w:left="426" w:right="-1" w:hanging="426"/>
              <w:contextualSpacing/>
              <w:jc w:val="both"/>
            </w:pPr>
            <w:r w:rsidRPr="00F14C7D">
              <w:t xml:space="preserve">Комунікативні ознаки культури мови. Типологія </w:t>
            </w:r>
            <w:proofErr w:type="spellStart"/>
            <w:r w:rsidRPr="00F14C7D">
              <w:t>мовних</w:t>
            </w:r>
            <w:proofErr w:type="spellEnd"/>
            <w:r w:rsidRPr="00F14C7D">
              <w:t xml:space="preserve"> норм.</w:t>
            </w:r>
          </w:p>
          <w:p w14:paraId="3140C581" w14:textId="77777777" w:rsidR="007177E5" w:rsidRDefault="007177E5" w:rsidP="00E025F3">
            <w:pPr>
              <w:tabs>
                <w:tab w:val="left" w:pos="993"/>
              </w:tabs>
              <w:snapToGrid w:val="0"/>
            </w:pPr>
            <w:r w:rsidRPr="00F14C7D">
              <w:t>Словники в професійному мовленні. Типи словників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5A58E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B33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26</w:t>
            </w:r>
          </w:p>
        </w:tc>
      </w:tr>
      <w:tr w:rsidR="007177E5" w14:paraId="673F0AEB" w14:textId="77777777" w:rsidTr="00E025F3">
        <w:trPr>
          <w:trHeight w:val="332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4359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rPr>
                <w:b/>
              </w:rPr>
              <w:t>Разом з дисципліни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A0DF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84D" w14:textId="77777777" w:rsidR="007177E5" w:rsidRDefault="007177E5" w:rsidP="00E025F3">
            <w:pPr>
              <w:tabs>
                <w:tab w:val="left" w:pos="993"/>
              </w:tabs>
              <w:snapToGrid w:val="0"/>
              <w:jc w:val="center"/>
            </w:pPr>
            <w:r>
              <w:t>76</w:t>
            </w:r>
          </w:p>
        </w:tc>
      </w:tr>
    </w:tbl>
    <w:p w14:paraId="7892B501" w14:textId="77777777" w:rsidR="007177E5" w:rsidRDefault="007177E5" w:rsidP="007177E5">
      <w:pPr>
        <w:jc w:val="center"/>
        <w:rPr>
          <w:b/>
        </w:rPr>
      </w:pPr>
    </w:p>
    <w:p w14:paraId="2F36ED30" w14:textId="77777777" w:rsidR="007177E5" w:rsidRPr="000B3453" w:rsidRDefault="007177E5" w:rsidP="007177E5">
      <w:pPr>
        <w:widowControl/>
        <w:numPr>
          <w:ilvl w:val="1"/>
          <w:numId w:val="2"/>
        </w:numPr>
        <w:tabs>
          <w:tab w:val="left" w:pos="3700"/>
        </w:tabs>
        <w:autoSpaceDE/>
        <w:autoSpaceDN/>
        <w:spacing w:line="240" w:lineRule="atLeast"/>
        <w:ind w:left="3700" w:hanging="231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Система оцінювання та вимоги</w:t>
      </w:r>
    </w:p>
    <w:p w14:paraId="69360DA5" w14:textId="77777777" w:rsidR="007177E5" w:rsidRPr="000B3453" w:rsidRDefault="007177E5" w:rsidP="007177E5">
      <w:pPr>
        <w:spacing w:line="235" w:lineRule="auto"/>
        <w:ind w:firstLine="708"/>
        <w:jc w:val="both"/>
        <w:rPr>
          <w:color w:val="000000"/>
          <w:sz w:val="24"/>
          <w:szCs w:val="24"/>
          <w:lang w:eastAsia="uk-UA"/>
        </w:rPr>
      </w:pPr>
      <w:r w:rsidRPr="000B3453">
        <w:rPr>
          <w:color w:val="000000"/>
          <w:sz w:val="24"/>
          <w:szCs w:val="24"/>
          <w:lang w:eastAsia="uk-UA"/>
        </w:rPr>
        <w:t>Контроль успішності навчання здобувач</w:t>
      </w:r>
      <w:r>
        <w:rPr>
          <w:color w:val="000000"/>
          <w:sz w:val="24"/>
          <w:szCs w:val="24"/>
          <w:lang w:eastAsia="uk-UA"/>
        </w:rPr>
        <w:t>а</w:t>
      </w:r>
      <w:r w:rsidRPr="000B3453">
        <w:rPr>
          <w:color w:val="000000"/>
          <w:sz w:val="24"/>
          <w:szCs w:val="24"/>
          <w:lang w:eastAsia="uk-UA"/>
        </w:rPr>
        <w:t xml:space="preserve"> проводиться у формах вхідного, поточного і підсумкового контролів. </w:t>
      </w:r>
    </w:p>
    <w:p w14:paraId="59B67085" w14:textId="77777777" w:rsidR="007177E5" w:rsidRPr="000B3453" w:rsidRDefault="007177E5" w:rsidP="007177E5">
      <w:pPr>
        <w:shd w:val="clear" w:color="auto" w:fill="FFFFFF"/>
        <w:ind w:firstLine="680"/>
        <w:jc w:val="both"/>
        <w:rPr>
          <w:color w:val="000000"/>
          <w:sz w:val="24"/>
          <w:lang w:eastAsia="ru-RU"/>
        </w:rPr>
      </w:pPr>
      <w:r w:rsidRPr="000B3453">
        <w:rPr>
          <w:color w:val="000000"/>
          <w:sz w:val="24"/>
          <w:lang w:eastAsia="ru-RU"/>
        </w:rPr>
        <w:t xml:space="preserve">Вхідний контроль якості навчання здійснюється на початку курсу проведенням перевірки залишкових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 xml:space="preserve"> з</w:t>
      </w:r>
      <w:r>
        <w:rPr>
          <w:color w:val="000000"/>
          <w:sz w:val="24"/>
          <w:lang w:eastAsia="ru-RU"/>
        </w:rPr>
        <w:t>а ОК</w:t>
      </w:r>
      <w:r w:rsidRPr="000B3453">
        <w:rPr>
          <w:color w:val="000000"/>
          <w:sz w:val="24"/>
          <w:lang w:eastAsia="ru-RU"/>
        </w:rPr>
        <w:t>, що забезпечують вивчення дано</w:t>
      </w:r>
      <w:r>
        <w:rPr>
          <w:color w:val="000000"/>
          <w:sz w:val="24"/>
          <w:lang w:eastAsia="ru-RU"/>
        </w:rPr>
        <w:t xml:space="preserve">го освітнього компоненту </w:t>
      </w:r>
      <w:r w:rsidRPr="000B3453">
        <w:rPr>
          <w:color w:val="000000"/>
          <w:sz w:val="24"/>
          <w:lang w:eastAsia="ru-RU"/>
        </w:rPr>
        <w:t xml:space="preserve">(діагностика первинних знань </w:t>
      </w:r>
      <w:r>
        <w:rPr>
          <w:color w:val="000000"/>
          <w:sz w:val="24"/>
          <w:lang w:eastAsia="ru-RU"/>
        </w:rPr>
        <w:t>здобувачів</w:t>
      </w:r>
      <w:r w:rsidRPr="000B3453">
        <w:rPr>
          <w:color w:val="000000"/>
          <w:sz w:val="24"/>
          <w:lang w:eastAsia="ru-RU"/>
        </w:rPr>
        <w:t>).</w:t>
      </w:r>
    </w:p>
    <w:p w14:paraId="470788A4" w14:textId="77777777" w:rsidR="007177E5" w:rsidRPr="000B3453" w:rsidRDefault="007177E5" w:rsidP="007177E5">
      <w:pPr>
        <w:spacing w:line="235" w:lineRule="auto"/>
        <w:ind w:firstLine="708"/>
        <w:jc w:val="both"/>
        <w:rPr>
          <w:sz w:val="24"/>
          <w:szCs w:val="24"/>
        </w:rPr>
      </w:pPr>
      <w:r w:rsidRPr="000B3453">
        <w:rPr>
          <w:color w:val="000000"/>
          <w:sz w:val="24"/>
          <w:szCs w:val="24"/>
          <w:lang w:eastAsia="uk-UA"/>
        </w:rPr>
        <w:t>Формами поточного контролю є:</w:t>
      </w:r>
    </w:p>
    <w:p w14:paraId="0711CBC1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ind w:left="900" w:firstLine="0"/>
        <w:rPr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Модульні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контрольні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роботи;</w:t>
      </w:r>
    </w:p>
    <w:p w14:paraId="50C26C3A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Тестування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знань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здобувачів з певних тем або з певних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окремих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питань ОК;</w:t>
      </w:r>
    </w:p>
    <w:p w14:paraId="4DBEC0FD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Виконання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і захист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практичних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/</w:t>
      </w:r>
      <w:r>
        <w:rPr>
          <w:i/>
          <w:iCs/>
          <w:sz w:val="24"/>
          <w:szCs w:val="24"/>
          <w:lang w:val="uk-UA" w:eastAsia="uk-UA"/>
        </w:rPr>
        <w:t xml:space="preserve"> </w:t>
      </w:r>
      <w:r>
        <w:rPr>
          <w:i/>
          <w:iCs/>
          <w:sz w:val="24"/>
          <w:szCs w:val="24"/>
          <w:lang w:eastAsia="uk-UA"/>
        </w:rPr>
        <w:t>самостійних</w:t>
      </w:r>
      <w:r>
        <w:rPr>
          <w:i/>
          <w:iCs/>
          <w:sz w:val="24"/>
          <w:szCs w:val="24"/>
          <w:lang w:val="uk-UA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робіт;</w:t>
      </w:r>
    </w:p>
    <w:p w14:paraId="29FE9489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Усне</w:t>
      </w:r>
      <w:r>
        <w:rPr>
          <w:i/>
          <w:iCs/>
          <w:sz w:val="24"/>
          <w:szCs w:val="24"/>
          <w:lang w:val="en-US" w:eastAsia="uk-UA"/>
        </w:rPr>
        <w:t xml:space="preserve"> </w:t>
      </w:r>
      <w:r w:rsidRPr="00120E47">
        <w:rPr>
          <w:i/>
          <w:iCs/>
          <w:sz w:val="24"/>
          <w:szCs w:val="24"/>
          <w:lang w:eastAsia="uk-UA"/>
        </w:rPr>
        <w:t>опитування;</w:t>
      </w:r>
    </w:p>
    <w:p w14:paraId="26951174" w14:textId="77777777" w:rsidR="007177E5" w:rsidRPr="00120E47" w:rsidRDefault="007177E5" w:rsidP="007177E5">
      <w:pPr>
        <w:pStyle w:val="24"/>
        <w:numPr>
          <w:ilvl w:val="0"/>
          <w:numId w:val="3"/>
        </w:numPr>
        <w:shd w:val="clear" w:color="auto" w:fill="auto"/>
        <w:tabs>
          <w:tab w:val="left" w:pos="1450"/>
        </w:tabs>
        <w:spacing w:line="235" w:lineRule="auto"/>
        <w:ind w:left="1460"/>
        <w:jc w:val="left"/>
        <w:rPr>
          <w:b/>
          <w:i/>
          <w:iCs/>
          <w:sz w:val="24"/>
          <w:szCs w:val="24"/>
        </w:rPr>
      </w:pPr>
      <w:r w:rsidRPr="00120E47">
        <w:rPr>
          <w:i/>
          <w:iCs/>
          <w:sz w:val="24"/>
          <w:szCs w:val="24"/>
          <w:lang w:eastAsia="uk-UA"/>
        </w:rPr>
        <w:t>тощо.</w:t>
      </w:r>
    </w:p>
    <w:p w14:paraId="3FCB6622" w14:textId="77777777" w:rsidR="007177E5" w:rsidRDefault="007177E5" w:rsidP="007177E5">
      <w:pPr>
        <w:spacing w:line="235" w:lineRule="auto"/>
        <w:rPr>
          <w:b/>
          <w:i/>
          <w:iCs/>
          <w:sz w:val="24"/>
          <w:szCs w:val="24"/>
        </w:rPr>
      </w:pPr>
      <w:r w:rsidRPr="0047125F">
        <w:rPr>
          <w:bCs/>
          <w:sz w:val="24"/>
          <w:szCs w:val="24"/>
        </w:rPr>
        <w:t xml:space="preserve">Підсумковий контроль </w:t>
      </w:r>
      <w:r w:rsidRPr="0047125F">
        <w:rPr>
          <w:bCs/>
          <w:i/>
          <w:iCs/>
          <w:sz w:val="24"/>
          <w:szCs w:val="24"/>
        </w:rPr>
        <w:t xml:space="preserve">– </w:t>
      </w:r>
      <w:r w:rsidRPr="0047125F">
        <w:rPr>
          <w:b/>
          <w:i/>
          <w:iCs/>
          <w:sz w:val="24"/>
          <w:szCs w:val="24"/>
        </w:rPr>
        <w:t>екзамен</w:t>
      </w:r>
    </w:p>
    <w:p w14:paraId="7919FBC4" w14:textId="77777777" w:rsidR="007177E5" w:rsidRPr="000B3453" w:rsidRDefault="007177E5" w:rsidP="007177E5">
      <w:pPr>
        <w:spacing w:line="296" w:lineRule="auto"/>
        <w:ind w:right="6094"/>
        <w:rPr>
          <w:b/>
          <w:sz w:val="24"/>
          <w:szCs w:val="24"/>
        </w:rPr>
      </w:pPr>
      <w:r>
        <w:rPr>
          <w:b/>
          <w:sz w:val="24"/>
          <w:szCs w:val="24"/>
        </w:rPr>
        <w:t>Нарахування балів</w:t>
      </w:r>
      <w:r w:rsidRPr="000B3453">
        <w:rPr>
          <w:b/>
          <w:sz w:val="24"/>
          <w:szCs w:val="24"/>
        </w:rPr>
        <w:t>: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2050"/>
        <w:gridCol w:w="44"/>
        <w:gridCol w:w="2016"/>
      </w:tblGrid>
      <w:tr w:rsidR="007177E5" w:rsidRPr="000B3453" w14:paraId="35A4E88A" w14:textId="77777777" w:rsidTr="00E025F3">
        <w:trPr>
          <w:trHeight w:val="74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C911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Fonts w:eastAsia="Times New Roman"/>
                <w:sz w:val="24"/>
                <w:szCs w:val="24"/>
                <w:lang w:val="uk-UA"/>
              </w:rPr>
              <w:t>Вид роботи, що підлягає контролю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778DF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1pt"/>
                <w:rFonts w:eastAsia="Times New Roman"/>
                <w:sz w:val="24"/>
                <w:szCs w:val="24"/>
              </w:rPr>
              <w:t>Максимальна кількість оціночних балів</w:t>
            </w:r>
          </w:p>
        </w:tc>
      </w:tr>
      <w:tr w:rsidR="007177E5" w:rsidRPr="000B3453" w14:paraId="430B903D" w14:textId="77777777" w:rsidTr="00E025F3">
        <w:trPr>
          <w:trHeight w:val="745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79D4B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16CF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Денна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EBB7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Заочна</w:t>
            </w:r>
          </w:p>
        </w:tc>
      </w:tr>
      <w:tr w:rsidR="007177E5" w:rsidRPr="000B3453" w14:paraId="5247B180" w14:textId="77777777" w:rsidTr="00E025F3">
        <w:trPr>
          <w:trHeight w:val="37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9484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1</w:t>
            </w:r>
            <w:r w:rsidRPr="002E5BC8">
              <w:rPr>
                <w:b/>
                <w:sz w:val="22"/>
                <w:szCs w:val="22"/>
              </w:rPr>
              <w:t xml:space="preserve">. </w:t>
            </w:r>
            <w:r w:rsidRPr="002E5BC8">
              <w:rPr>
                <w:b/>
                <w:bCs/>
                <w:sz w:val="22"/>
                <w:szCs w:val="22"/>
              </w:rPr>
              <w:t>Культура 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мовлення. Лексичний аспект сучасної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української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літературної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мови у професійному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спілкуванні</w:t>
            </w:r>
            <w:r w:rsidRPr="002E5BC8">
              <w:rPr>
                <w:b/>
                <w:sz w:val="22"/>
                <w:szCs w:val="22"/>
              </w:rPr>
              <w:t>.</w:t>
            </w:r>
          </w:p>
        </w:tc>
      </w:tr>
      <w:tr w:rsidR="007177E5" w:rsidRPr="000B3453" w14:paraId="7E054E1D" w14:textId="77777777" w:rsidTr="00E025F3">
        <w:trPr>
          <w:trHeight w:hRule="exact" w:val="42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15B2F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F23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0CA7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231F2070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29A8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 роботи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E3D54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379A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39F414B3" w14:textId="77777777" w:rsidTr="00E025F3">
        <w:trPr>
          <w:trHeight w:hRule="exact" w:val="3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C2C9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Самостійна робота*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CC9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441FC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12</w:t>
            </w:r>
          </w:p>
        </w:tc>
      </w:tr>
      <w:tr w:rsidR="007177E5" w:rsidRPr="000B3453" w14:paraId="740EA3FD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ADAB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Тестування*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46C9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7218C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>
              <w:rPr>
                <w:rStyle w:val="211pt"/>
                <w:rFonts w:eastAsia="Times New Roman"/>
                <w:sz w:val="24"/>
                <w:szCs w:val="24"/>
              </w:rPr>
              <w:t>10</w:t>
            </w:r>
          </w:p>
        </w:tc>
      </w:tr>
      <w:tr w:rsidR="007177E5" w:rsidRPr="000B3453" w14:paraId="636E379E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6209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1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081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107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21A46A5E" w14:textId="77777777" w:rsidTr="00E025F3">
        <w:trPr>
          <w:trHeight w:hRule="exact" w:val="78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88AF" w14:textId="77777777" w:rsidR="007177E5" w:rsidRPr="002E5BC8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E5BC8">
              <w:rPr>
                <w:b/>
                <w:bCs/>
                <w:sz w:val="22"/>
                <w:szCs w:val="22"/>
              </w:rPr>
              <w:t>Змістовий модуль 2.Нормативність і правильність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фахового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 xml:space="preserve">мовлення. </w:t>
            </w:r>
          </w:p>
          <w:p w14:paraId="5D8064B5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sz w:val="24"/>
                <w:szCs w:val="24"/>
              </w:rPr>
            </w:pPr>
            <w:r w:rsidRPr="002E5BC8">
              <w:rPr>
                <w:b/>
                <w:bCs/>
                <w:sz w:val="22"/>
                <w:szCs w:val="22"/>
              </w:rPr>
              <w:t>Складання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професійних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E5BC8">
              <w:rPr>
                <w:b/>
                <w:bCs/>
                <w:sz w:val="22"/>
                <w:szCs w:val="22"/>
              </w:rPr>
              <w:t>документів.</w:t>
            </w:r>
          </w:p>
        </w:tc>
      </w:tr>
      <w:tr w:rsidR="007177E5" w:rsidRPr="000B3453" w14:paraId="62F2DD7C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1603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Лекційний курс*</w:t>
            </w:r>
            <w:r w:rsidRPr="00A77117">
              <w:rPr>
                <w:rStyle w:val="212pt"/>
                <w:vertAlign w:val="superscript"/>
              </w:rPr>
              <w:t>(</w:t>
            </w:r>
            <w:r w:rsidRPr="007B74CB">
              <w:rPr>
                <w:rStyle w:val="212pt"/>
              </w:rPr>
              <w:t>**</w:t>
            </w:r>
            <w:r w:rsidRPr="00A77117">
              <w:rPr>
                <w:rStyle w:val="212pt"/>
                <w:vertAlign w:val="superscript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5873B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1CD6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25088363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7C6C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Style w:val="212pt"/>
              </w:rPr>
              <w:t>Практичні</w:t>
            </w:r>
            <w:r w:rsidRPr="007B74CB">
              <w:rPr>
                <w:rStyle w:val="212pt"/>
              </w:rPr>
              <w:t xml:space="preserve"> роботи*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576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D55A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</w:tr>
      <w:tr w:rsidR="007177E5" w:rsidRPr="000B3453" w14:paraId="18859D1F" w14:textId="77777777" w:rsidTr="00E025F3">
        <w:trPr>
          <w:trHeight w:hRule="exact" w:val="6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5457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</w:rPr>
              <w:t xml:space="preserve">Самостійна робота </w:t>
            </w:r>
            <w:r w:rsidRPr="007B74CB">
              <w:rPr>
                <w:rStyle w:val="212pt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04D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575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12</w:t>
            </w:r>
          </w:p>
        </w:tc>
      </w:tr>
      <w:tr w:rsidR="007177E5" w:rsidRPr="000B3453" w14:paraId="3A72298C" w14:textId="77777777" w:rsidTr="00E025F3">
        <w:trPr>
          <w:trHeight w:hRule="exact" w:val="4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97E49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212pt"/>
                <w:b w:val="0"/>
                <w:bCs w:val="0"/>
              </w:rPr>
            </w:pPr>
            <w:r>
              <w:rPr>
                <w:rStyle w:val="212pt"/>
                <w:color w:val="auto"/>
              </w:rPr>
              <w:lastRenderedPageBreak/>
              <w:t>Тестування/Модульна контрольна робота</w:t>
            </w:r>
            <w:r w:rsidRPr="002E5BC8">
              <w:rPr>
                <w:rStyle w:val="212pt"/>
                <w:color w:val="auto"/>
              </w:rPr>
              <w:t>*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E9010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6B9D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10</w:t>
            </w:r>
          </w:p>
        </w:tc>
      </w:tr>
      <w:tr w:rsidR="007177E5" w:rsidRPr="000B3453" w14:paraId="0412E09E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0AC96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Style w:val="212pt"/>
                <w:b w:val="0"/>
                <w:bCs w:val="0"/>
              </w:rPr>
            </w:pPr>
            <w:r w:rsidRPr="007B74CB">
              <w:rPr>
                <w:rStyle w:val="212pt"/>
              </w:rPr>
              <w:t>Всього за змістовний модуль 2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9D055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 w:rsidRPr="007B74CB"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</w:t>
            </w: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1E8E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211pt"/>
                <w:rFonts w:eastAsia="Times New Roman"/>
                <w:b/>
                <w:bCs/>
                <w:sz w:val="24"/>
                <w:szCs w:val="24"/>
              </w:rPr>
              <w:t>35,0</w:t>
            </w:r>
          </w:p>
        </w:tc>
      </w:tr>
      <w:tr w:rsidR="007177E5" w:rsidRPr="000B3453" w14:paraId="0E86708D" w14:textId="77777777" w:rsidTr="00E025F3">
        <w:trPr>
          <w:trHeight w:hRule="exact" w:val="38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FB54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Екзамен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9718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30,0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63FB2" w14:textId="77777777" w:rsidR="007177E5" w:rsidRPr="0059637D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59637D">
              <w:rPr>
                <w:rFonts w:eastAsia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eastAsia="Times New Roman"/>
                <w:b/>
                <w:sz w:val="24"/>
                <w:szCs w:val="24"/>
                <w:lang w:val="uk-UA"/>
              </w:rPr>
              <w:t>,0</w:t>
            </w:r>
          </w:p>
        </w:tc>
      </w:tr>
      <w:tr w:rsidR="007177E5" w:rsidRPr="000B3453" w14:paraId="5892862E" w14:textId="77777777" w:rsidTr="00E025F3">
        <w:trPr>
          <w:trHeight w:hRule="exact"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87F61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Всього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B81E2" w14:textId="77777777" w:rsidR="007177E5" w:rsidRPr="007B74CB" w:rsidRDefault="007177E5" w:rsidP="00E025F3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B74CB">
              <w:rPr>
                <w:rStyle w:val="212pt"/>
              </w:rPr>
              <w:t>100,0</w:t>
            </w:r>
          </w:p>
        </w:tc>
      </w:tr>
    </w:tbl>
    <w:p w14:paraId="08326CB4" w14:textId="77777777" w:rsidR="007177E5" w:rsidRDefault="007177E5" w:rsidP="007177E5">
      <w:pPr>
        <w:tabs>
          <w:tab w:val="left" w:pos="3544"/>
        </w:tabs>
        <w:spacing w:line="295" w:lineRule="auto"/>
        <w:jc w:val="both"/>
        <w:rPr>
          <w:bCs/>
          <w:sz w:val="24"/>
          <w:szCs w:val="24"/>
        </w:rPr>
      </w:pPr>
    </w:p>
    <w:p w14:paraId="1180EEA4" w14:textId="77777777" w:rsidR="007177E5" w:rsidRPr="000B3453" w:rsidRDefault="007177E5" w:rsidP="007177E5">
      <w:pPr>
        <w:tabs>
          <w:tab w:val="left" w:pos="3544"/>
        </w:tabs>
        <w:spacing w:line="295" w:lineRule="auto"/>
        <w:jc w:val="both"/>
        <w:rPr>
          <w:rStyle w:val="markedcontent"/>
          <w:rFonts w:ascii="Arial" w:eastAsiaTheme="majorEastAsia" w:hAnsi="Arial" w:cs="Arial"/>
          <w:sz w:val="24"/>
          <w:szCs w:val="24"/>
        </w:rPr>
      </w:pPr>
      <w:r w:rsidRPr="000B3453">
        <w:rPr>
          <w:bCs/>
          <w:sz w:val="24"/>
          <w:szCs w:val="24"/>
        </w:rPr>
        <w:t xml:space="preserve">*Є можливість визнання результатів неформальної освіти відповідно до п.2 </w:t>
      </w:r>
      <w:hyperlink r:id="rId22" w:history="1">
        <w:r w:rsidRPr="000B3453">
          <w:rPr>
            <w:rStyle w:val="ae"/>
            <w:rFonts w:ascii="Arial" w:eastAsiaTheme="majorEastAsia" w:hAnsi="Arial" w:cs="Arial"/>
            <w:sz w:val="24"/>
            <w:szCs w:val="24"/>
          </w:rPr>
          <w:t>П</w:t>
        </w:r>
        <w:r w:rsidRPr="000B3453">
          <w:rPr>
            <w:rStyle w:val="ae"/>
            <w:rFonts w:eastAsiaTheme="majorEastAsia"/>
            <w:sz w:val="24"/>
            <w:szCs w:val="24"/>
          </w:rPr>
          <w:t xml:space="preserve">оложення про порядок </w:t>
        </w:r>
        <w:proofErr w:type="spellStart"/>
        <w:r w:rsidRPr="000B3453">
          <w:rPr>
            <w:rStyle w:val="ae"/>
            <w:rFonts w:eastAsiaTheme="majorEastAsia"/>
            <w:sz w:val="24"/>
            <w:szCs w:val="24"/>
          </w:rPr>
          <w:t>перезарахування</w:t>
        </w:r>
        <w:proofErr w:type="spellEnd"/>
        <w:r w:rsidRPr="000B3453">
          <w:rPr>
            <w:rStyle w:val="ae"/>
            <w:rFonts w:eastAsiaTheme="majorEastAsia"/>
            <w:sz w:val="24"/>
            <w:szCs w:val="24"/>
          </w:rPr>
          <w:t xml:space="preserve"> результатів навчання (навчальних дисциплін) в Одеському національному технологічному університеті</w:t>
        </w:r>
      </w:hyperlink>
      <w:r w:rsidRPr="000B3453">
        <w:rPr>
          <w:rStyle w:val="markedcontent"/>
          <w:rFonts w:ascii="Arial" w:eastAsiaTheme="majorEastAsia" w:hAnsi="Arial" w:cs="Arial"/>
          <w:sz w:val="24"/>
          <w:szCs w:val="24"/>
        </w:rPr>
        <w:t>.</w:t>
      </w:r>
    </w:p>
    <w:p w14:paraId="1A4FB45D" w14:textId="77777777" w:rsidR="007177E5" w:rsidRDefault="007177E5" w:rsidP="007177E5">
      <w:pPr>
        <w:pStyle w:val="27"/>
        <w:keepNext/>
        <w:keepLines/>
        <w:shd w:val="clear" w:color="auto" w:fill="auto"/>
        <w:spacing w:before="304"/>
        <w:ind w:right="540"/>
        <w:rPr>
          <w:i w:val="0"/>
          <w:iCs w:val="0"/>
          <w:color w:val="000000"/>
          <w:sz w:val="24"/>
          <w:szCs w:val="24"/>
          <w:lang w:val="uk-UA" w:eastAsia="uk-UA"/>
        </w:rPr>
      </w:pPr>
      <w:bookmarkStart w:id="0" w:name="bookmark1"/>
      <w:r w:rsidRPr="000B3453">
        <w:rPr>
          <w:i w:val="0"/>
          <w:iCs w:val="0"/>
          <w:color w:val="000000"/>
          <w:sz w:val="24"/>
          <w:szCs w:val="24"/>
          <w:lang w:eastAsia="uk-UA"/>
        </w:rPr>
        <w:t>Критерії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оцінювання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програмних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результатів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навчання</w:t>
      </w:r>
      <w:r>
        <w:rPr>
          <w:i w:val="0"/>
          <w:iCs w:val="0"/>
          <w:color w:val="000000"/>
          <w:sz w:val="24"/>
          <w:szCs w:val="24"/>
          <w:lang w:val="uk-UA" w:eastAsia="uk-UA"/>
        </w:rPr>
        <w:t xml:space="preserve"> </w:t>
      </w:r>
      <w:r w:rsidRPr="000B3453">
        <w:rPr>
          <w:i w:val="0"/>
          <w:iCs w:val="0"/>
          <w:color w:val="000000"/>
          <w:sz w:val="24"/>
          <w:szCs w:val="24"/>
          <w:lang w:eastAsia="uk-UA"/>
        </w:rPr>
        <w:t>здобувачів</w:t>
      </w:r>
      <w:bookmarkStart w:id="1" w:name="bookmark2"/>
      <w:bookmarkEnd w:id="0"/>
    </w:p>
    <w:p w14:paraId="7EC722C2" w14:textId="77777777" w:rsidR="007177E5" w:rsidRPr="000B3453" w:rsidRDefault="007177E5" w:rsidP="007177E5">
      <w:pPr>
        <w:pStyle w:val="27"/>
        <w:keepNext/>
        <w:keepLines/>
        <w:shd w:val="clear" w:color="auto" w:fill="auto"/>
        <w:spacing w:before="0"/>
        <w:ind w:right="540" w:firstLine="580"/>
        <w:jc w:val="left"/>
        <w:rPr>
          <w:i w:val="0"/>
          <w:iCs w:val="0"/>
          <w:color w:val="000000"/>
          <w:sz w:val="24"/>
          <w:szCs w:val="24"/>
          <w:lang w:eastAsia="uk-UA"/>
        </w:rPr>
      </w:pPr>
      <w:r w:rsidRPr="000B3453">
        <w:rPr>
          <w:i w:val="0"/>
          <w:iCs w:val="0"/>
          <w:color w:val="000000"/>
          <w:sz w:val="24"/>
          <w:szCs w:val="24"/>
          <w:lang w:eastAsia="uk-UA"/>
        </w:rPr>
        <w:t>Підсумковий контроль – екзамен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6635"/>
        <w:gridCol w:w="1667"/>
      </w:tblGrid>
      <w:tr w:rsidR="007177E5" w:rsidRPr="000B3453" w14:paraId="75785BB5" w14:textId="77777777" w:rsidTr="00E025F3">
        <w:tc>
          <w:tcPr>
            <w:tcW w:w="1553" w:type="dxa"/>
            <w:vAlign w:val="center"/>
          </w:tcPr>
          <w:p w14:paraId="388D578D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27-30 балів</w:t>
            </w:r>
          </w:p>
        </w:tc>
        <w:tc>
          <w:tcPr>
            <w:tcW w:w="6635" w:type="dxa"/>
          </w:tcPr>
          <w:p w14:paraId="2164856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повні й глибокі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достовірний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розвитку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умінь і навичок, правильне й обґрунтоване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формулювання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практичних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висновків, уміння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приймати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рішення в різних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ситуаціях, вільне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володіння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високу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комунікативну культуру</w:t>
            </w:r>
          </w:p>
        </w:tc>
        <w:tc>
          <w:tcPr>
            <w:tcW w:w="1667" w:type="dxa"/>
            <w:vAlign w:val="center"/>
          </w:tcPr>
          <w:p w14:paraId="285F9232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відмінно</w:t>
            </w:r>
          </w:p>
        </w:tc>
      </w:tr>
      <w:tr w:rsidR="007177E5" w:rsidRPr="000B3453" w14:paraId="22E40D85" w14:textId="77777777" w:rsidTr="00E025F3">
        <w:tc>
          <w:tcPr>
            <w:tcW w:w="1553" w:type="dxa"/>
            <w:vAlign w:val="center"/>
          </w:tcPr>
          <w:p w14:paraId="25631CE7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23-26 балів</w:t>
            </w:r>
          </w:p>
        </w:tc>
        <w:tc>
          <w:tcPr>
            <w:tcW w:w="6635" w:type="dxa"/>
          </w:tcPr>
          <w:p w14:paraId="66587DD7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дещо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обмежені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навчального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матеріалу, 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окремі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несуттєві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помилки й неточності</w:t>
            </w:r>
          </w:p>
        </w:tc>
        <w:tc>
          <w:tcPr>
            <w:tcW w:w="1667" w:type="dxa"/>
            <w:vAlign w:val="center"/>
          </w:tcPr>
          <w:p w14:paraId="6BE09C96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добре</w:t>
            </w:r>
          </w:p>
        </w:tc>
      </w:tr>
      <w:tr w:rsidR="007177E5" w:rsidRPr="000B3453" w14:paraId="179B283E" w14:textId="77777777" w:rsidTr="00E025F3">
        <w:tc>
          <w:tcPr>
            <w:tcW w:w="1553" w:type="dxa"/>
            <w:vAlign w:val="center"/>
          </w:tcPr>
          <w:p w14:paraId="21E777DE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18-22 бали</w:t>
            </w:r>
          </w:p>
        </w:tc>
        <w:tc>
          <w:tcPr>
            <w:tcW w:w="6635" w:type="dxa"/>
          </w:tcPr>
          <w:p w14:paraId="47EE3D3D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засвоїв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основний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навчальний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матеріал,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уміннями та навичками для вирішення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стандартних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завдань, проте при цьому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допускає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неточності, не виявляє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самостійності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суджень,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недоліки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19B032D7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задовільно</w:t>
            </w:r>
          </w:p>
        </w:tc>
      </w:tr>
      <w:tr w:rsidR="007177E5" w:rsidRPr="000B3453" w14:paraId="33315B39" w14:textId="77777777" w:rsidTr="00E025F3">
        <w:tc>
          <w:tcPr>
            <w:tcW w:w="1553" w:type="dxa"/>
            <w:vAlign w:val="center"/>
          </w:tcPr>
          <w:p w14:paraId="36638699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-110"/>
              <w:rPr>
                <w:i w:val="0"/>
                <w:iCs w:val="0"/>
                <w:sz w:val="24"/>
                <w:szCs w:val="24"/>
              </w:rPr>
            </w:pPr>
            <w:r w:rsidRPr="00622BE7">
              <w:rPr>
                <w:rStyle w:val="25"/>
                <w:i w:val="0"/>
                <w:iCs w:val="0"/>
                <w:sz w:val="24"/>
                <w:szCs w:val="24"/>
              </w:rPr>
              <w:t>0-17 балів</w:t>
            </w:r>
          </w:p>
        </w:tc>
        <w:tc>
          <w:tcPr>
            <w:tcW w:w="6635" w:type="dxa"/>
          </w:tcPr>
          <w:p w14:paraId="232F7EA4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Якщо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здобувач не володіє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необхідними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знаннями, уміннями й навичками, науковими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термінами, демонструє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низький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рівень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комунікативної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культури</w:t>
            </w:r>
          </w:p>
        </w:tc>
        <w:tc>
          <w:tcPr>
            <w:tcW w:w="1667" w:type="dxa"/>
            <w:vAlign w:val="center"/>
          </w:tcPr>
          <w:p w14:paraId="701A11FF" w14:textId="77777777" w:rsidR="007177E5" w:rsidRPr="00622BE7" w:rsidRDefault="007177E5" w:rsidP="00E025F3">
            <w:pPr>
              <w:pStyle w:val="27"/>
              <w:keepNext/>
              <w:keepLines/>
              <w:shd w:val="clear" w:color="auto" w:fill="auto"/>
              <w:spacing w:before="0" w:line="240" w:lineRule="auto"/>
              <w:ind w:right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BE7">
              <w:rPr>
                <w:b w:val="0"/>
                <w:bCs w:val="0"/>
                <w:i w:val="0"/>
                <w:iCs w:val="0"/>
                <w:sz w:val="24"/>
                <w:szCs w:val="24"/>
              </w:rPr>
              <w:t>незадовільно</w:t>
            </w:r>
          </w:p>
        </w:tc>
      </w:tr>
    </w:tbl>
    <w:p w14:paraId="07856FA7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25191A42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4F111F7B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  <w:r w:rsidRPr="00B67B73">
        <w:rPr>
          <w:b/>
          <w:sz w:val="24"/>
          <w:szCs w:val="24"/>
        </w:rPr>
        <w:t>Лекційний курс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8"/>
        <w:gridCol w:w="1685"/>
        <w:gridCol w:w="5359"/>
        <w:gridCol w:w="1553"/>
      </w:tblGrid>
      <w:tr w:rsidR="007177E5" w:rsidRPr="0047125F" w14:paraId="195BBBE4" w14:textId="77777777" w:rsidTr="00E025F3">
        <w:tc>
          <w:tcPr>
            <w:tcW w:w="1258" w:type="dxa"/>
            <w:vAlign w:val="center"/>
          </w:tcPr>
          <w:p w14:paraId="5EF192CA" w14:textId="77777777" w:rsidR="007177E5" w:rsidRPr="000A5F18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Денна</w:t>
            </w:r>
            <w:proofErr w:type="spellEnd"/>
          </w:p>
        </w:tc>
        <w:tc>
          <w:tcPr>
            <w:tcW w:w="1685" w:type="dxa"/>
          </w:tcPr>
          <w:p w14:paraId="749938CE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Заочна</w:t>
            </w:r>
          </w:p>
        </w:tc>
        <w:tc>
          <w:tcPr>
            <w:tcW w:w="5359" w:type="dxa"/>
            <w:vMerge w:val="restart"/>
          </w:tcPr>
          <w:p w14:paraId="3525267B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повністю</w:t>
            </w:r>
            <w:r w:rsidRPr="00FC6FBA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здобувач виконав конспект лекцій, активно працював на кожній лекції </w:t>
            </w:r>
          </w:p>
        </w:tc>
        <w:tc>
          <w:tcPr>
            <w:tcW w:w="1553" w:type="dxa"/>
            <w:vMerge w:val="restart"/>
            <w:vAlign w:val="center"/>
          </w:tcPr>
          <w:p w14:paraId="6D4208E2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04717F39" w14:textId="77777777" w:rsidTr="00E025F3">
        <w:tc>
          <w:tcPr>
            <w:tcW w:w="1258" w:type="dxa"/>
            <w:vAlign w:val="center"/>
          </w:tcPr>
          <w:p w14:paraId="6F43E1FB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0–6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1A415751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0–10</w:t>
            </w:r>
            <w:r>
              <w:rPr>
                <w:iCs/>
                <w:sz w:val="24"/>
                <w:szCs w:val="24"/>
                <w:lang w:val="ru-RU"/>
              </w:rPr>
              <w:t>,0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  <w:vMerge/>
          </w:tcPr>
          <w:p w14:paraId="57BF7EF0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6875A616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177E5" w:rsidRPr="0047125F" w14:paraId="47025F65" w14:textId="77777777" w:rsidTr="00E025F3">
        <w:tc>
          <w:tcPr>
            <w:tcW w:w="1258" w:type="dxa"/>
            <w:vAlign w:val="center"/>
          </w:tcPr>
          <w:p w14:paraId="112A7065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24269F7F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78C18594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0–5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332E72AE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Лекційний курс відвідано не повністю з поважних причин</w:t>
            </w:r>
            <w:r w:rsidRPr="00FC6FBA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але здобувач опрацював лекційний матеріал, виконав конспект лекцій, активно працював на більшості лекцій</w:t>
            </w:r>
          </w:p>
        </w:tc>
        <w:tc>
          <w:tcPr>
            <w:tcW w:w="1553" w:type="dxa"/>
            <w:vAlign w:val="center"/>
          </w:tcPr>
          <w:p w14:paraId="17F2570D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 xml:space="preserve"> добре</w:t>
            </w:r>
          </w:p>
        </w:tc>
      </w:tr>
      <w:tr w:rsidR="007177E5" w:rsidRPr="0047125F" w14:paraId="2374BE5D" w14:textId="77777777" w:rsidTr="00E025F3">
        <w:tc>
          <w:tcPr>
            <w:tcW w:w="1258" w:type="dxa"/>
            <w:vAlign w:val="center"/>
          </w:tcPr>
          <w:p w14:paraId="41127F15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7DA216DA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4E539B50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4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87A181D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0D259D">
              <w:rPr>
                <w:iCs/>
                <w:sz w:val="24"/>
                <w:szCs w:val="24"/>
              </w:rPr>
              <w:t xml:space="preserve">Епізодичне відвідування лекцій, конспект лекцій виконано стисло, пасивна робота на </w:t>
            </w:r>
            <w:r>
              <w:rPr>
                <w:iCs/>
                <w:sz w:val="24"/>
                <w:szCs w:val="24"/>
              </w:rPr>
              <w:t>більшості лекцій</w:t>
            </w:r>
          </w:p>
        </w:tc>
        <w:tc>
          <w:tcPr>
            <w:tcW w:w="1553" w:type="dxa"/>
            <w:vAlign w:val="center"/>
          </w:tcPr>
          <w:p w14:paraId="7EFBF862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2EC79AE2" w14:textId="77777777" w:rsidTr="00E025F3">
        <w:trPr>
          <w:trHeight w:val="655"/>
        </w:trPr>
        <w:tc>
          <w:tcPr>
            <w:tcW w:w="1258" w:type="dxa"/>
            <w:vAlign w:val="center"/>
          </w:tcPr>
          <w:p w14:paraId="50B7CBE1" w14:textId="77777777" w:rsidR="007177E5" w:rsidRPr="00DB3843" w:rsidRDefault="007177E5" w:rsidP="00E025F3">
            <w:pPr>
              <w:tabs>
                <w:tab w:val="left" w:pos="3544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1685" w:type="dxa"/>
          </w:tcPr>
          <w:p w14:paraId="36154544" w14:textId="77777777" w:rsidR="007177E5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</w:p>
          <w:p w14:paraId="690F02F7" w14:textId="77777777" w:rsidR="007177E5" w:rsidRPr="000D259D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DB3843"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</w:rPr>
              <w:t>2</w:t>
            </w:r>
            <w:r w:rsidRPr="00DB384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>9</w:t>
            </w:r>
            <w:r w:rsidRPr="00DB3843">
              <w:rPr>
                <w:bCs/>
              </w:rPr>
              <w:t xml:space="preserve"> балів</w:t>
            </w:r>
          </w:p>
        </w:tc>
        <w:tc>
          <w:tcPr>
            <w:tcW w:w="5359" w:type="dxa"/>
          </w:tcPr>
          <w:p w14:paraId="7FF19F95" w14:textId="77777777" w:rsidR="007177E5" w:rsidRPr="00FC6FBA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D62C37">
              <w:rPr>
                <w:iCs/>
                <w:sz w:val="24"/>
                <w:szCs w:val="24"/>
              </w:rPr>
              <w:t>Систематичні пр</w:t>
            </w:r>
            <w:r>
              <w:rPr>
                <w:iCs/>
                <w:sz w:val="24"/>
                <w:szCs w:val="24"/>
              </w:rPr>
              <w:t xml:space="preserve">опуски лекцій, конспект лекцій </w:t>
            </w:r>
            <w:r w:rsidRPr="00D62C37">
              <w:rPr>
                <w:iCs/>
                <w:sz w:val="24"/>
                <w:szCs w:val="24"/>
              </w:rPr>
              <w:t xml:space="preserve"> виконано</w:t>
            </w:r>
            <w:r w:rsidRPr="000D259D">
              <w:rPr>
                <w:iCs/>
                <w:sz w:val="24"/>
                <w:szCs w:val="24"/>
              </w:rPr>
              <w:t xml:space="preserve"> дуже</w:t>
            </w:r>
            <w:r>
              <w:rPr>
                <w:iCs/>
                <w:sz w:val="24"/>
                <w:szCs w:val="24"/>
              </w:rPr>
              <w:t xml:space="preserve"> стисло</w:t>
            </w:r>
            <w:r w:rsidRPr="00D62C37">
              <w:rPr>
                <w:iCs/>
                <w:sz w:val="24"/>
                <w:szCs w:val="24"/>
              </w:rPr>
              <w:t xml:space="preserve">, </w:t>
            </w:r>
            <w:r w:rsidRPr="000D259D">
              <w:rPr>
                <w:iCs/>
                <w:sz w:val="24"/>
                <w:szCs w:val="24"/>
              </w:rPr>
              <w:t>пасивна робота на лекціях</w:t>
            </w:r>
          </w:p>
        </w:tc>
        <w:tc>
          <w:tcPr>
            <w:tcW w:w="1553" w:type="dxa"/>
            <w:vAlign w:val="center"/>
          </w:tcPr>
          <w:p w14:paraId="73841FDF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3A8DA718" w14:textId="77777777" w:rsidR="007177E5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</w:p>
    <w:p w14:paraId="67501923" w14:textId="77777777" w:rsidR="007177E5" w:rsidRPr="00FA6549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 w:rsidRPr="00FA6549">
        <w:rPr>
          <w:b/>
          <w:sz w:val="24"/>
          <w:szCs w:val="24"/>
        </w:rPr>
        <w:t xml:space="preserve">Практичні роботи (оцінювання однієї </w:t>
      </w:r>
      <w:proofErr w:type="spellStart"/>
      <w:r w:rsidRPr="00FA6549">
        <w:rPr>
          <w:b/>
          <w:sz w:val="24"/>
          <w:szCs w:val="24"/>
        </w:rPr>
        <w:t>роботи</w:t>
      </w:r>
      <w:r>
        <w:rPr>
          <w:b/>
          <w:sz w:val="24"/>
          <w:szCs w:val="24"/>
        </w:rPr>
        <w:t>в</w:t>
      </w:r>
      <w:proofErr w:type="spellEnd"/>
      <w:r w:rsidRPr="00FA6549">
        <w:rPr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6088"/>
        <w:gridCol w:w="1725"/>
      </w:tblGrid>
      <w:tr w:rsidR="007177E5" w:rsidRPr="00FA6549" w14:paraId="0EEF56AD" w14:textId="77777777" w:rsidTr="00E025F3">
        <w:tc>
          <w:tcPr>
            <w:tcW w:w="1838" w:type="dxa"/>
            <w:vAlign w:val="center"/>
          </w:tcPr>
          <w:p w14:paraId="06E13041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1,5 - 2</w:t>
            </w:r>
            <w:r>
              <w:rPr>
                <w:rStyle w:val="25"/>
                <w:iCs/>
              </w:rPr>
              <w:t>бали</w:t>
            </w:r>
          </w:p>
        </w:tc>
        <w:tc>
          <w:tcPr>
            <w:tcW w:w="6237" w:type="dxa"/>
          </w:tcPr>
          <w:p w14:paraId="0804ED9B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вчасно, надані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обґрунтовані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відповіді</w:t>
            </w:r>
          </w:p>
        </w:tc>
        <w:tc>
          <w:tcPr>
            <w:tcW w:w="1734" w:type="dxa"/>
            <w:vAlign w:val="center"/>
          </w:tcPr>
          <w:p w14:paraId="401C0B6E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відмінно</w:t>
            </w:r>
          </w:p>
        </w:tc>
      </w:tr>
      <w:tr w:rsidR="007177E5" w:rsidRPr="00FA6549" w14:paraId="7AAC0D48" w14:textId="77777777" w:rsidTr="00E025F3">
        <w:tc>
          <w:tcPr>
            <w:tcW w:w="1838" w:type="dxa"/>
            <w:vAlign w:val="center"/>
          </w:tcPr>
          <w:p w14:paraId="0EDCEAEA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1 - 1,4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4C2CD219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6E84E0AC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добре</w:t>
            </w:r>
          </w:p>
        </w:tc>
      </w:tr>
      <w:tr w:rsidR="007177E5" w:rsidRPr="00FA6549" w14:paraId="5FB9EC2F" w14:textId="77777777" w:rsidTr="00E025F3">
        <w:tc>
          <w:tcPr>
            <w:tcW w:w="1838" w:type="dxa"/>
            <w:vAlign w:val="center"/>
          </w:tcPr>
          <w:p w14:paraId="35868B74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0,5 – 0,9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05A0A435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відпрацьовано, відповіді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неповні, допущені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помилки</w:t>
            </w:r>
          </w:p>
        </w:tc>
        <w:tc>
          <w:tcPr>
            <w:tcW w:w="1734" w:type="dxa"/>
            <w:vAlign w:val="center"/>
          </w:tcPr>
          <w:p w14:paraId="7EC8282B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задовільно</w:t>
            </w:r>
          </w:p>
        </w:tc>
      </w:tr>
      <w:tr w:rsidR="007177E5" w:rsidRPr="00FA6549" w14:paraId="53805C01" w14:textId="77777777" w:rsidTr="00E025F3">
        <w:tc>
          <w:tcPr>
            <w:tcW w:w="1838" w:type="dxa"/>
            <w:vAlign w:val="center"/>
          </w:tcPr>
          <w:p w14:paraId="7AA6BCEF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Cs/>
              </w:rPr>
            </w:pPr>
            <w:r w:rsidRPr="00FA6549">
              <w:rPr>
                <w:iCs/>
              </w:rPr>
              <w:t>0-0,4</w:t>
            </w:r>
            <w:r w:rsidRPr="00FA6549">
              <w:rPr>
                <w:rStyle w:val="25"/>
                <w:iCs/>
              </w:rPr>
              <w:t>балів</w:t>
            </w:r>
          </w:p>
        </w:tc>
        <w:tc>
          <w:tcPr>
            <w:tcW w:w="6237" w:type="dxa"/>
          </w:tcPr>
          <w:p w14:paraId="69AB124F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734" w:type="dxa"/>
            <w:vAlign w:val="center"/>
          </w:tcPr>
          <w:p w14:paraId="62EA59B5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bCs/>
              </w:rPr>
            </w:pPr>
            <w:r w:rsidRPr="00FA6549">
              <w:rPr>
                <w:bCs/>
              </w:rPr>
              <w:t>незадовільно</w:t>
            </w:r>
          </w:p>
        </w:tc>
      </w:tr>
    </w:tbl>
    <w:p w14:paraId="7E5677BD" w14:textId="77777777" w:rsidR="007177E5" w:rsidRPr="00FA6549" w:rsidRDefault="007177E5" w:rsidP="007177E5">
      <w:pPr>
        <w:tabs>
          <w:tab w:val="left" w:pos="1134"/>
        </w:tabs>
        <w:rPr>
          <w:sz w:val="24"/>
          <w:szCs w:val="24"/>
          <w:lang w:eastAsia="ru-RU"/>
        </w:rPr>
      </w:pPr>
    </w:p>
    <w:p w14:paraId="563C84A5" w14:textId="77777777" w:rsidR="007177E5" w:rsidRPr="0047125F" w:rsidRDefault="007177E5" w:rsidP="007177E5">
      <w:pPr>
        <w:tabs>
          <w:tab w:val="left" w:pos="3544"/>
        </w:tabs>
        <w:spacing w:line="295" w:lineRule="auto"/>
        <w:ind w:firstLine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Самостійна робота (</w:t>
      </w:r>
      <w:proofErr w:type="spellStart"/>
      <w:r>
        <w:rPr>
          <w:b/>
          <w:sz w:val="24"/>
          <w:szCs w:val="24"/>
        </w:rPr>
        <w:t>вмежах</w:t>
      </w:r>
      <w:proofErr w:type="spellEnd"/>
      <w:r>
        <w:rPr>
          <w:b/>
          <w:sz w:val="24"/>
          <w:szCs w:val="24"/>
        </w:rPr>
        <w:t xml:space="preserve"> одного 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237"/>
        <w:gridCol w:w="1554"/>
      </w:tblGrid>
      <w:tr w:rsidR="007177E5" w:rsidRPr="0047125F" w14:paraId="17B090D1" w14:textId="77777777" w:rsidTr="00E025F3">
        <w:tc>
          <w:tcPr>
            <w:tcW w:w="1838" w:type="dxa"/>
            <w:vAlign w:val="center"/>
          </w:tcPr>
          <w:p w14:paraId="6AB998DD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 xml:space="preserve">6 - </w:t>
            </w:r>
            <w:r>
              <w:rPr>
                <w:i/>
                <w:iCs/>
                <w:sz w:val="24"/>
                <w:szCs w:val="24"/>
              </w:rPr>
              <w:t>12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6D2A37D7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Завдання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виконане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самостійно</w:t>
            </w:r>
            <w:proofErr w:type="spellEnd"/>
            <w:r w:rsidRPr="00140A5D">
              <w:rPr>
                <w:rFonts w:eastAsiaTheme="minorEastAsia"/>
                <w:lang w:eastAsia="ru-RU"/>
              </w:rPr>
              <w:t>,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розкрита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повністю; логічність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послідовність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викладання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матеріалу, використання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сучасних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літературних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джерел, статистичних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даних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тощо</w:t>
            </w:r>
          </w:p>
        </w:tc>
        <w:tc>
          <w:tcPr>
            <w:tcW w:w="1554" w:type="dxa"/>
            <w:vAlign w:val="center"/>
          </w:tcPr>
          <w:p w14:paraId="07AD1FFB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28A8C285" w14:textId="77777777" w:rsidTr="00E025F3">
        <w:tc>
          <w:tcPr>
            <w:tcW w:w="1838" w:type="dxa"/>
            <w:vAlign w:val="center"/>
          </w:tcPr>
          <w:p w14:paraId="6BB050FA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3 - 5</w:t>
            </w:r>
            <w:r w:rsidRPr="00FA6549">
              <w:rPr>
                <w:rStyle w:val="25"/>
                <w:iCs/>
                <w:sz w:val="24"/>
                <w:szCs w:val="24"/>
              </w:rPr>
              <w:t>балів</w:t>
            </w:r>
          </w:p>
        </w:tc>
        <w:tc>
          <w:tcPr>
            <w:tcW w:w="6237" w:type="dxa"/>
          </w:tcPr>
          <w:p w14:paraId="661F89B8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r w:rsidRPr="00140A5D">
              <w:rPr>
                <w:rFonts w:eastAsiaTheme="minorEastAsia"/>
                <w:lang w:eastAsia="ru-RU"/>
              </w:rPr>
              <w:t>В цілому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правильно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виокремлено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основні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положення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кожного з джерел, але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не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зроблено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140A5D">
              <w:rPr>
                <w:rFonts w:eastAsiaTheme="minorEastAsia"/>
                <w:lang w:eastAsia="ru-RU"/>
              </w:rPr>
              <w:t>їх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відповідного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аналізу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та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узагальнюючих</w:t>
            </w:r>
            <w:r>
              <w:rPr>
                <w:rFonts w:eastAsiaTheme="minorEastAsia"/>
                <w:lang w:eastAsia="ru-RU"/>
              </w:rPr>
              <w:t xml:space="preserve"> </w:t>
            </w:r>
            <w:r w:rsidRPr="00140A5D">
              <w:rPr>
                <w:rFonts w:eastAsiaTheme="minorEastAsia"/>
                <w:lang w:eastAsia="ru-RU"/>
              </w:rPr>
              <w:t>висновків</w:t>
            </w:r>
          </w:p>
        </w:tc>
        <w:tc>
          <w:tcPr>
            <w:tcW w:w="1554" w:type="dxa"/>
            <w:vAlign w:val="center"/>
          </w:tcPr>
          <w:p w14:paraId="62F33E45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480B604C" w14:textId="77777777" w:rsidTr="00E025F3">
        <w:tc>
          <w:tcPr>
            <w:tcW w:w="1838" w:type="dxa"/>
            <w:vAlign w:val="center"/>
          </w:tcPr>
          <w:p w14:paraId="6D3B3FE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1 – 2</w:t>
            </w:r>
            <w:r w:rsidRPr="00FA6549">
              <w:rPr>
                <w:rStyle w:val="25"/>
                <w:iCs/>
                <w:sz w:val="24"/>
                <w:szCs w:val="24"/>
              </w:rPr>
              <w:t>бали</w:t>
            </w:r>
          </w:p>
        </w:tc>
        <w:tc>
          <w:tcPr>
            <w:tcW w:w="6237" w:type="dxa"/>
          </w:tcPr>
          <w:p w14:paraId="150F8E16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D42CB">
              <w:rPr>
                <w:rFonts w:eastAsiaTheme="minorEastAsia"/>
                <w:lang w:val="ru-RU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відпрацьовано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частково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>: тема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розкритане</w:t>
            </w:r>
            <w:proofErr w:type="spellEnd"/>
            <w:r w:rsidRPr="006D42CB">
              <w:rPr>
                <w:rFonts w:eastAsiaTheme="minorEastAsia"/>
                <w:lang w:val="ru-RU" w:eastAsia="ru-RU"/>
              </w:rPr>
              <w:t xml:space="preserve"> в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повному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6D42CB">
              <w:rPr>
                <w:rFonts w:eastAsiaTheme="minorEastAsia"/>
                <w:lang w:val="ru-RU" w:eastAsia="ru-RU"/>
              </w:rPr>
              <w:t>обсязі</w:t>
            </w:r>
            <w:proofErr w:type="spellEnd"/>
          </w:p>
        </w:tc>
        <w:tc>
          <w:tcPr>
            <w:tcW w:w="1554" w:type="dxa"/>
            <w:vAlign w:val="center"/>
          </w:tcPr>
          <w:p w14:paraId="10CA9D90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задовільно</w:t>
            </w:r>
          </w:p>
        </w:tc>
      </w:tr>
      <w:tr w:rsidR="007177E5" w:rsidRPr="0047125F" w14:paraId="4960AEFE" w14:textId="77777777" w:rsidTr="00E025F3">
        <w:tc>
          <w:tcPr>
            <w:tcW w:w="1838" w:type="dxa"/>
            <w:vAlign w:val="center"/>
          </w:tcPr>
          <w:p w14:paraId="777A2C48" w14:textId="77777777" w:rsidR="007177E5" w:rsidRPr="00FA6549" w:rsidRDefault="007177E5" w:rsidP="00E025F3">
            <w:pPr>
              <w:tabs>
                <w:tab w:val="left" w:pos="3544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FA6549">
              <w:rPr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6237" w:type="dxa"/>
          </w:tcPr>
          <w:p w14:paraId="2501BCD8" w14:textId="77777777" w:rsidR="007177E5" w:rsidRPr="00FA6549" w:rsidRDefault="007177E5" w:rsidP="00E025F3">
            <w:pPr>
              <w:tabs>
                <w:tab w:val="left" w:pos="3544"/>
              </w:tabs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FA6549">
              <w:rPr>
                <w:rFonts w:eastAsiaTheme="minorEastAsia"/>
                <w:lang w:val="en-US" w:eastAsia="ru-RU"/>
              </w:rPr>
              <w:t>Завдання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не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FA6549">
              <w:rPr>
                <w:rFonts w:eastAsiaTheme="minorEastAsia"/>
                <w:lang w:val="en-US" w:eastAsia="ru-RU"/>
              </w:rPr>
              <w:t>відпрацьовано</w:t>
            </w:r>
            <w:proofErr w:type="spellEnd"/>
          </w:p>
        </w:tc>
        <w:tc>
          <w:tcPr>
            <w:tcW w:w="1554" w:type="dxa"/>
            <w:vAlign w:val="center"/>
          </w:tcPr>
          <w:p w14:paraId="4EB67984" w14:textId="77777777" w:rsidR="007177E5" w:rsidRPr="0047125F" w:rsidRDefault="007177E5" w:rsidP="00E025F3">
            <w:pPr>
              <w:tabs>
                <w:tab w:val="left" w:pos="3544"/>
              </w:tabs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1D2631A6" w14:textId="77777777" w:rsidR="007177E5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5D4B6BF1" w14:textId="77777777" w:rsidR="007177E5" w:rsidRPr="0047125F" w:rsidRDefault="007177E5" w:rsidP="007177E5">
      <w:pPr>
        <w:tabs>
          <w:tab w:val="left" w:pos="3544"/>
        </w:tabs>
        <w:jc w:val="center"/>
        <w:rPr>
          <w:b/>
          <w:sz w:val="24"/>
          <w:szCs w:val="24"/>
        </w:rPr>
      </w:pPr>
      <w:r w:rsidRPr="0047125F">
        <w:rPr>
          <w:b/>
          <w:sz w:val="24"/>
          <w:szCs w:val="24"/>
        </w:rPr>
        <w:t>Тестування</w:t>
      </w:r>
      <w:r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</w:rPr>
        <w:t>Модульна контрольна робота</w:t>
      </w:r>
    </w:p>
    <w:p w14:paraId="3178F70F" w14:textId="77777777" w:rsidR="007177E5" w:rsidRPr="0047125F" w:rsidRDefault="007177E5" w:rsidP="007177E5">
      <w:pPr>
        <w:tabs>
          <w:tab w:val="left" w:pos="3544"/>
        </w:tabs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47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266"/>
        <w:gridCol w:w="1554"/>
      </w:tblGrid>
      <w:tr w:rsidR="007177E5" w:rsidRPr="0047125F" w14:paraId="4AAC5F38" w14:textId="77777777" w:rsidTr="00E025F3">
        <w:tc>
          <w:tcPr>
            <w:tcW w:w="1809" w:type="dxa"/>
          </w:tcPr>
          <w:p w14:paraId="08AAD39E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9,0-10,0</w:t>
            </w:r>
          </w:p>
        </w:tc>
        <w:tc>
          <w:tcPr>
            <w:tcW w:w="6266" w:type="dxa"/>
          </w:tcPr>
          <w:p w14:paraId="1C850DB9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90</w:t>
            </w:r>
            <w:r w:rsidRPr="00C5708B">
              <w:rPr>
                <w:b/>
                <w:iCs/>
                <w:sz w:val="24"/>
                <w:szCs w:val="24"/>
              </w:rPr>
              <w:t xml:space="preserve"> - </w:t>
            </w:r>
            <w:r w:rsidRPr="00C5708B">
              <w:rPr>
                <w:iCs/>
                <w:sz w:val="24"/>
                <w:szCs w:val="24"/>
              </w:rPr>
              <w:t>100 % правильних відповідей</w:t>
            </w:r>
          </w:p>
        </w:tc>
        <w:tc>
          <w:tcPr>
            <w:tcW w:w="1554" w:type="dxa"/>
            <w:vAlign w:val="center"/>
          </w:tcPr>
          <w:p w14:paraId="376C23F6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відмінно</w:t>
            </w:r>
          </w:p>
        </w:tc>
      </w:tr>
      <w:tr w:rsidR="007177E5" w:rsidRPr="0047125F" w14:paraId="22E9592C" w14:textId="77777777" w:rsidTr="00E025F3">
        <w:tc>
          <w:tcPr>
            <w:tcW w:w="1809" w:type="dxa"/>
          </w:tcPr>
          <w:p w14:paraId="51CDD2CA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 xml:space="preserve">8,0 -8,9 </w:t>
            </w:r>
          </w:p>
        </w:tc>
        <w:tc>
          <w:tcPr>
            <w:tcW w:w="6266" w:type="dxa"/>
          </w:tcPr>
          <w:p w14:paraId="601C7B5A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74 – 89% правильних відповідей</w:t>
            </w:r>
          </w:p>
        </w:tc>
        <w:tc>
          <w:tcPr>
            <w:tcW w:w="1554" w:type="dxa"/>
            <w:vAlign w:val="center"/>
          </w:tcPr>
          <w:p w14:paraId="3FB52215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дуже добре</w:t>
            </w:r>
          </w:p>
        </w:tc>
      </w:tr>
      <w:tr w:rsidR="007177E5" w:rsidRPr="0047125F" w14:paraId="14552410" w14:textId="77777777" w:rsidTr="00E025F3">
        <w:tc>
          <w:tcPr>
            <w:tcW w:w="1809" w:type="dxa"/>
          </w:tcPr>
          <w:p w14:paraId="6D0EA2C8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7,0 – 7,9</w:t>
            </w:r>
          </w:p>
        </w:tc>
        <w:tc>
          <w:tcPr>
            <w:tcW w:w="6266" w:type="dxa"/>
          </w:tcPr>
          <w:p w14:paraId="6587BC87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60 – 73% правильних відповідей</w:t>
            </w:r>
          </w:p>
        </w:tc>
        <w:tc>
          <w:tcPr>
            <w:tcW w:w="1554" w:type="dxa"/>
            <w:vAlign w:val="center"/>
          </w:tcPr>
          <w:p w14:paraId="23587A36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добре</w:t>
            </w:r>
          </w:p>
        </w:tc>
      </w:tr>
      <w:tr w:rsidR="007177E5" w:rsidRPr="0047125F" w14:paraId="4FF3F49C" w14:textId="77777777" w:rsidTr="00E025F3">
        <w:tc>
          <w:tcPr>
            <w:tcW w:w="1809" w:type="dxa"/>
          </w:tcPr>
          <w:p w14:paraId="2155475E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5,0 – 6,9</w:t>
            </w:r>
          </w:p>
        </w:tc>
        <w:tc>
          <w:tcPr>
            <w:tcW w:w="6266" w:type="dxa"/>
          </w:tcPr>
          <w:p w14:paraId="5F9F948C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35 – 59 % правильних відповідей</w:t>
            </w:r>
          </w:p>
        </w:tc>
        <w:tc>
          <w:tcPr>
            <w:tcW w:w="1554" w:type="dxa"/>
            <w:vAlign w:val="center"/>
          </w:tcPr>
          <w:p w14:paraId="0812AFEE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достатньо</w:t>
            </w:r>
          </w:p>
        </w:tc>
      </w:tr>
      <w:tr w:rsidR="007177E5" w:rsidRPr="0047125F" w14:paraId="6735CBB7" w14:textId="77777777" w:rsidTr="00E025F3">
        <w:tc>
          <w:tcPr>
            <w:tcW w:w="1809" w:type="dxa"/>
          </w:tcPr>
          <w:p w14:paraId="5CFBD285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iCs/>
                <w:sz w:val="24"/>
                <w:szCs w:val="24"/>
              </w:rPr>
            </w:pPr>
            <w:r w:rsidRPr="00C5708B">
              <w:rPr>
                <w:iCs/>
                <w:sz w:val="24"/>
                <w:szCs w:val="24"/>
              </w:rPr>
              <w:t>0 – 4,9</w:t>
            </w:r>
          </w:p>
        </w:tc>
        <w:tc>
          <w:tcPr>
            <w:tcW w:w="6266" w:type="dxa"/>
          </w:tcPr>
          <w:p w14:paraId="43C82DF4" w14:textId="77777777" w:rsidR="007177E5" w:rsidRPr="00C5708B" w:rsidRDefault="007177E5" w:rsidP="00E025F3">
            <w:pPr>
              <w:tabs>
                <w:tab w:val="left" w:pos="3544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5708B">
              <w:rPr>
                <w:bCs/>
                <w:iCs/>
                <w:sz w:val="24"/>
                <w:szCs w:val="24"/>
              </w:rPr>
              <w:t>0-35 % правильних відповідей</w:t>
            </w:r>
          </w:p>
        </w:tc>
        <w:tc>
          <w:tcPr>
            <w:tcW w:w="1554" w:type="dxa"/>
            <w:vAlign w:val="center"/>
          </w:tcPr>
          <w:p w14:paraId="7197CA38" w14:textId="77777777" w:rsidR="007177E5" w:rsidRPr="0047125F" w:rsidRDefault="007177E5" w:rsidP="00E025F3">
            <w:pPr>
              <w:tabs>
                <w:tab w:val="left" w:pos="3544"/>
              </w:tabs>
              <w:spacing w:line="295" w:lineRule="auto"/>
              <w:jc w:val="center"/>
              <w:rPr>
                <w:bCs/>
                <w:sz w:val="24"/>
                <w:szCs w:val="24"/>
              </w:rPr>
            </w:pPr>
            <w:r w:rsidRPr="0047125F">
              <w:rPr>
                <w:bCs/>
                <w:sz w:val="24"/>
                <w:szCs w:val="24"/>
              </w:rPr>
              <w:t>незадовільно</w:t>
            </w:r>
          </w:p>
        </w:tc>
      </w:tr>
    </w:tbl>
    <w:p w14:paraId="15D5119C" w14:textId="77777777" w:rsidR="007177E5" w:rsidRPr="000B3453" w:rsidRDefault="007177E5" w:rsidP="007177E5">
      <w:pPr>
        <w:ind w:left="360"/>
        <w:jc w:val="center"/>
        <w:rPr>
          <w:b/>
          <w:caps/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7. Засоби діагностики успішності навчання</w:t>
      </w:r>
    </w:p>
    <w:p w14:paraId="2A115741" w14:textId="77777777" w:rsidR="007177E5" w:rsidRPr="002416DA" w:rsidRDefault="007177E5" w:rsidP="007177E5">
      <w:pPr>
        <w:spacing w:before="120"/>
        <w:ind w:firstLine="709"/>
        <w:jc w:val="both"/>
        <w:rPr>
          <w:sz w:val="24"/>
          <w:szCs w:val="24"/>
          <w:lang w:eastAsia="ru-RU"/>
        </w:rPr>
      </w:pPr>
      <w:r w:rsidRPr="000B3453">
        <w:rPr>
          <w:b/>
          <w:sz w:val="24"/>
          <w:szCs w:val="24"/>
          <w:lang w:eastAsia="ru-RU"/>
        </w:rPr>
        <w:t>Методи навчання</w:t>
      </w:r>
      <w:r w:rsidRPr="000B3453">
        <w:rPr>
          <w:sz w:val="24"/>
          <w:szCs w:val="24"/>
          <w:lang w:eastAsia="ru-RU"/>
        </w:rPr>
        <w:t xml:space="preserve">, які використовуються у процесі проведення занять, а також </w:t>
      </w:r>
      <w:r w:rsidRPr="002416DA">
        <w:rPr>
          <w:sz w:val="24"/>
          <w:szCs w:val="24"/>
          <w:lang w:eastAsia="ru-RU"/>
        </w:rPr>
        <w:t xml:space="preserve">самостійних робіт за </w:t>
      </w:r>
      <w:r>
        <w:rPr>
          <w:sz w:val="24"/>
          <w:szCs w:val="24"/>
          <w:lang w:eastAsia="ru-RU"/>
        </w:rPr>
        <w:t>ОК</w:t>
      </w:r>
      <w:r w:rsidRPr="002416DA">
        <w:rPr>
          <w:sz w:val="24"/>
          <w:szCs w:val="24"/>
          <w:lang w:eastAsia="ru-RU"/>
        </w:rPr>
        <w:t>:</w:t>
      </w:r>
    </w:p>
    <w:p w14:paraId="764D1A53" w14:textId="77777777" w:rsidR="007177E5" w:rsidRPr="00A86BB0" w:rsidRDefault="007177E5" w:rsidP="007177E5">
      <w:pPr>
        <w:adjustRightInd w:val="0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Лекційні заняття</w:t>
      </w:r>
      <w:r w:rsidRPr="00A86BB0">
        <w:rPr>
          <w:i/>
          <w:iCs/>
          <w:sz w:val="24"/>
          <w:szCs w:val="24"/>
        </w:rPr>
        <w:t xml:space="preserve">: Словесні методи: розповідь, пояснення, бесіда, дискусія; Наочні: ілюстрація, спостереження, демонстрація; </w:t>
      </w:r>
      <w:proofErr w:type="spellStart"/>
      <w:r w:rsidRPr="00A86BB0">
        <w:rPr>
          <w:i/>
          <w:iCs/>
          <w:sz w:val="24"/>
          <w:szCs w:val="24"/>
        </w:rPr>
        <w:t>пояснювально</w:t>
      </w:r>
      <w:proofErr w:type="spellEnd"/>
      <w:r w:rsidRPr="00A86BB0">
        <w:rPr>
          <w:i/>
          <w:iCs/>
          <w:sz w:val="24"/>
          <w:szCs w:val="24"/>
        </w:rPr>
        <w:t>- демонстративний метод, проблемний виклад.</w:t>
      </w:r>
    </w:p>
    <w:p w14:paraId="06F7C776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Практичні заняття</w:t>
      </w:r>
      <w:r w:rsidRPr="00A86BB0">
        <w:rPr>
          <w:i/>
          <w:iCs/>
          <w:sz w:val="24"/>
          <w:szCs w:val="24"/>
        </w:rPr>
        <w:t>: аналіз конкретних ситуацій (проблемних, звичайних, нетипових); групове обговорення питання; дискусії, інтерактивні методи навчання (проблемне н</w:t>
      </w:r>
      <w:r>
        <w:rPr>
          <w:i/>
          <w:iCs/>
          <w:sz w:val="24"/>
          <w:szCs w:val="24"/>
        </w:rPr>
        <w:t>авчання, робота в малих групах,</w:t>
      </w:r>
      <w:r w:rsidRPr="00A86BB0">
        <w:rPr>
          <w:i/>
          <w:iCs/>
          <w:sz w:val="24"/>
          <w:szCs w:val="24"/>
        </w:rPr>
        <w:t xml:space="preserve"> мозковий</w:t>
      </w:r>
      <w:r>
        <w:rPr>
          <w:i/>
          <w:iCs/>
          <w:sz w:val="24"/>
          <w:szCs w:val="24"/>
        </w:rPr>
        <w:t xml:space="preserve"> штурм</w:t>
      </w:r>
      <w:r w:rsidRPr="00A86BB0">
        <w:rPr>
          <w:i/>
          <w:iCs/>
          <w:sz w:val="24"/>
          <w:szCs w:val="24"/>
        </w:rPr>
        <w:t>), технології опрацювання дискусійних питань.</w:t>
      </w:r>
    </w:p>
    <w:p w14:paraId="6AAB9D28" w14:textId="77777777" w:rsidR="007177E5" w:rsidRPr="00A86BB0" w:rsidRDefault="007177E5" w:rsidP="007177E5">
      <w:pPr>
        <w:adjustRightInd w:val="0"/>
        <w:jc w:val="both"/>
        <w:rPr>
          <w:i/>
          <w:iCs/>
          <w:sz w:val="24"/>
          <w:szCs w:val="24"/>
        </w:rPr>
      </w:pPr>
      <w:r w:rsidRPr="00A86BB0">
        <w:rPr>
          <w:b/>
          <w:i/>
          <w:iCs/>
          <w:sz w:val="24"/>
          <w:szCs w:val="24"/>
        </w:rPr>
        <w:t>Самостійна робота</w:t>
      </w:r>
      <w:r w:rsidRPr="00A86BB0">
        <w:rPr>
          <w:i/>
          <w:iCs/>
          <w:sz w:val="24"/>
          <w:szCs w:val="24"/>
        </w:rPr>
        <w:t>: робота з навчально-ме</w:t>
      </w:r>
      <w:r>
        <w:rPr>
          <w:i/>
          <w:iCs/>
          <w:sz w:val="24"/>
          <w:szCs w:val="24"/>
        </w:rPr>
        <w:t>тодичними матеріалами</w:t>
      </w:r>
      <w:r w:rsidRPr="00A86BB0">
        <w:rPr>
          <w:i/>
          <w:iCs/>
          <w:sz w:val="24"/>
          <w:szCs w:val="24"/>
        </w:rPr>
        <w:t>, складання планової та звітної документації, науково-дослідна робота студентів (методи пізнання, анал</w:t>
      </w:r>
      <w:r>
        <w:rPr>
          <w:i/>
          <w:iCs/>
          <w:sz w:val="24"/>
          <w:szCs w:val="24"/>
        </w:rPr>
        <w:t>огій, оцінка, ілюстрація тощо),</w:t>
      </w:r>
      <w:r w:rsidRPr="00A86BB0">
        <w:rPr>
          <w:i/>
          <w:iCs/>
          <w:sz w:val="24"/>
          <w:szCs w:val="24"/>
        </w:rPr>
        <w:t xml:space="preserve"> лекцій</w:t>
      </w:r>
      <w:r>
        <w:rPr>
          <w:i/>
          <w:iCs/>
          <w:sz w:val="24"/>
          <w:szCs w:val="24"/>
        </w:rPr>
        <w:t>ний матеріал</w:t>
      </w:r>
      <w:r w:rsidRPr="00A86BB0">
        <w:rPr>
          <w:i/>
          <w:iCs/>
          <w:sz w:val="24"/>
          <w:szCs w:val="24"/>
        </w:rPr>
        <w:t>, реферування, конспектування)</w:t>
      </w:r>
    </w:p>
    <w:p w14:paraId="54B8F693" w14:textId="77777777" w:rsidR="007177E5" w:rsidRDefault="007177E5" w:rsidP="007177E5">
      <w:pPr>
        <w:tabs>
          <w:tab w:val="left" w:pos="3544"/>
        </w:tabs>
        <w:spacing w:line="295" w:lineRule="auto"/>
        <w:rPr>
          <w:b/>
          <w:sz w:val="24"/>
          <w:szCs w:val="24"/>
        </w:rPr>
      </w:pPr>
    </w:p>
    <w:p w14:paraId="56D84695" w14:textId="77777777" w:rsidR="007177E5" w:rsidRPr="000B3453" w:rsidRDefault="007177E5" w:rsidP="007177E5">
      <w:pPr>
        <w:tabs>
          <w:tab w:val="left" w:pos="3544"/>
        </w:tabs>
        <w:spacing w:line="295" w:lineRule="auto"/>
        <w:ind w:left="697"/>
        <w:jc w:val="center"/>
        <w:rPr>
          <w:b/>
          <w:sz w:val="24"/>
          <w:szCs w:val="24"/>
        </w:rPr>
      </w:pPr>
      <w:r w:rsidRPr="000B3453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Інформаційні ресурси</w:t>
      </w:r>
      <w:r w:rsidRPr="000B3453">
        <w:rPr>
          <w:b/>
          <w:sz w:val="24"/>
          <w:szCs w:val="24"/>
        </w:rPr>
        <w:t xml:space="preserve"> </w:t>
      </w:r>
    </w:p>
    <w:p w14:paraId="4218B286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</w:p>
    <w:p w14:paraId="488583D7" w14:textId="77777777" w:rsidR="007177E5" w:rsidRDefault="007177E5" w:rsidP="007177E5">
      <w:pPr>
        <w:ind w:firstLine="697"/>
        <w:rPr>
          <w:b/>
          <w:bCs/>
          <w:sz w:val="24"/>
          <w:szCs w:val="24"/>
        </w:rPr>
      </w:pPr>
      <w:r w:rsidRPr="00D66CAF">
        <w:rPr>
          <w:b/>
          <w:bCs/>
          <w:sz w:val="24"/>
          <w:szCs w:val="24"/>
        </w:rPr>
        <w:t>Базові (основні):</w:t>
      </w:r>
    </w:p>
    <w:p w14:paraId="451F9BAF" w14:textId="77777777" w:rsidR="007177E5" w:rsidRDefault="007177E5" w:rsidP="007177E5">
      <w:pPr>
        <w:ind w:firstLine="697"/>
      </w:pPr>
      <w:r>
        <w:t xml:space="preserve">1.Методичнi </w:t>
      </w:r>
      <w:proofErr w:type="spellStart"/>
      <w:r>
        <w:t>вказiвки</w:t>
      </w:r>
      <w:proofErr w:type="spellEnd"/>
      <w:r>
        <w:t xml:space="preserve"> з курсу "Українська мова за професійним спрямуванням" [Електронний ресурс] : тести для </w:t>
      </w:r>
      <w:proofErr w:type="spellStart"/>
      <w:r>
        <w:t>бакалаврiв</w:t>
      </w:r>
      <w:proofErr w:type="spellEnd"/>
      <w:r>
        <w:t xml:space="preserve"> усіх спец / О. В. Гриньків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2020. — Електрон. текст. дані: 113 с.</w:t>
      </w:r>
    </w:p>
    <w:p w14:paraId="68A45479" w14:textId="77777777" w:rsidR="007177E5" w:rsidRDefault="007177E5" w:rsidP="007177E5">
      <w:pPr>
        <w:ind w:firstLine="697"/>
        <w:rPr>
          <w:b/>
          <w:bCs/>
          <w:sz w:val="24"/>
          <w:szCs w:val="24"/>
          <w:u w:val="single"/>
        </w:rPr>
      </w:pPr>
      <w:hyperlink r:id="rId23" w:history="1">
        <w:r w:rsidRPr="0014324F">
          <w:rPr>
            <w:rStyle w:val="ae"/>
            <w:rFonts w:eastAsiaTheme="majorEastAsia"/>
            <w:b/>
            <w:bCs/>
            <w:sz w:val="24"/>
            <w:szCs w:val="24"/>
          </w:rPr>
          <w:t>https://elc.library.ontu.edu.ua/libraryw/DocumentDescription?docid=OdONAHT.1789285</w:t>
        </w:r>
      </w:hyperlink>
    </w:p>
    <w:p w14:paraId="0349A63D" w14:textId="77777777" w:rsidR="007177E5" w:rsidRPr="00D66CAF" w:rsidRDefault="007177E5" w:rsidP="007177E5">
      <w:pPr>
        <w:ind w:firstLine="697"/>
      </w:pPr>
      <w:r>
        <w:rPr>
          <w:sz w:val="24"/>
          <w:szCs w:val="28"/>
          <w:shd w:val="clear" w:color="auto" w:fill="FFFFFF"/>
          <w:lang w:eastAsia="ru-RU"/>
        </w:rPr>
        <w:t>2</w:t>
      </w:r>
      <w:r w:rsidRPr="00D66CAF">
        <w:rPr>
          <w:sz w:val="24"/>
          <w:szCs w:val="28"/>
          <w:shd w:val="clear" w:color="auto" w:fill="FFFFFF"/>
          <w:lang w:eastAsia="ru-RU"/>
        </w:rPr>
        <w:t>.</w:t>
      </w:r>
      <w:r w:rsidRPr="00D66CAF">
        <w:t xml:space="preserve">Конспект лекцій з навчальної дисципліни "Українська мова за професійним спрямуванням"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, 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43 с.</w:t>
      </w:r>
    </w:p>
    <w:p w14:paraId="3B7B2470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4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https://elc.library.ontu.edu.ua/libraryw/DocumentDescription?docid=OdONAHT.1739216</w:t>
        </w:r>
      </w:hyperlink>
    </w:p>
    <w:p w14:paraId="7E31B1F4" w14:textId="77777777" w:rsidR="007177E5" w:rsidRPr="00D66CAF" w:rsidRDefault="007177E5" w:rsidP="007177E5">
      <w:pPr>
        <w:ind w:firstLine="708"/>
        <w:jc w:val="both"/>
      </w:pPr>
      <w:r>
        <w:t>3</w:t>
      </w:r>
      <w:r w:rsidRPr="00D66CAF">
        <w:t xml:space="preserve">.Розмовляємо українською (стартовий курс А1, А2) [Текст] : </w:t>
      </w:r>
      <w:proofErr w:type="spellStart"/>
      <w:r w:rsidRPr="00D66CAF">
        <w:t>навч</w:t>
      </w:r>
      <w:proofErr w:type="spellEnd"/>
      <w:r w:rsidRPr="00D66CAF">
        <w:t xml:space="preserve">. </w:t>
      </w:r>
      <w:proofErr w:type="spellStart"/>
      <w:r w:rsidRPr="00D66CAF">
        <w:t>посіб</w:t>
      </w:r>
      <w:proofErr w:type="spellEnd"/>
      <w:r w:rsidRPr="00D66CAF">
        <w:t>. / Л. В. Рева-</w:t>
      </w:r>
      <w:proofErr w:type="spellStart"/>
      <w:r w:rsidRPr="00D66CAF">
        <w:t>Лєвшакова</w:t>
      </w:r>
      <w:proofErr w:type="spellEnd"/>
      <w:r w:rsidRPr="00D66CAF">
        <w:t>, Я. С. </w:t>
      </w:r>
      <w:proofErr w:type="spellStart"/>
      <w:r w:rsidRPr="00D66CAF">
        <w:t>Гладир</w:t>
      </w:r>
      <w:proofErr w:type="spellEnd"/>
      <w:r w:rsidRPr="00D66CAF">
        <w:t xml:space="preserve"> ; </w:t>
      </w:r>
      <w:proofErr w:type="spellStart"/>
      <w:r w:rsidRPr="00D66CAF">
        <w:t>Одес</w:t>
      </w:r>
      <w:proofErr w:type="spellEnd"/>
      <w:r w:rsidRPr="00D66CAF">
        <w:t xml:space="preserve">. </w:t>
      </w:r>
      <w:proofErr w:type="spellStart"/>
      <w:r w:rsidRPr="00D66CAF">
        <w:t>нац</w:t>
      </w:r>
      <w:proofErr w:type="spellEnd"/>
      <w:r w:rsidRPr="00D66CAF">
        <w:t xml:space="preserve">. ун-т ім. І. І. Мечникова, Ін-т </w:t>
      </w:r>
      <w:proofErr w:type="spellStart"/>
      <w:r w:rsidRPr="00D66CAF">
        <w:t>міжнар</w:t>
      </w:r>
      <w:proofErr w:type="spellEnd"/>
      <w:r w:rsidRPr="00D66CAF">
        <w:t>. освіти. — Одеса : ОНУ, 2021. — 384 с.</w:t>
      </w:r>
    </w:p>
    <w:p w14:paraId="5384E99B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5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https://elc.library.ontu.edu.ua/libraryw/DocumentDescription?docid=OdONAHT.2135068</w:t>
        </w:r>
      </w:hyperlink>
    </w:p>
    <w:p w14:paraId="2D02C4D7" w14:textId="77777777" w:rsidR="007177E5" w:rsidRPr="00D66CAF" w:rsidRDefault="007177E5" w:rsidP="007177E5">
      <w:pPr>
        <w:ind w:firstLine="708"/>
        <w:jc w:val="both"/>
      </w:pPr>
      <w:r>
        <w:t>4</w:t>
      </w:r>
      <w:r w:rsidRPr="00D66CAF">
        <w:t xml:space="preserve">.Українська мова за професійним спрямуванням : метод. вказівки щодо забезпечення </w:t>
      </w:r>
      <w:proofErr w:type="spellStart"/>
      <w:r w:rsidRPr="00D66CAF">
        <w:t>самост</w:t>
      </w:r>
      <w:proofErr w:type="spellEnd"/>
      <w:r w:rsidRPr="00D66CAF">
        <w:t xml:space="preserve">. роботи студентів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 xml:space="preserve">. форми навчання / О. І. Філіпенко ; відп. за </w:t>
      </w:r>
      <w:proofErr w:type="spellStart"/>
      <w:r w:rsidRPr="00D66CAF">
        <w:t>вип</w:t>
      </w:r>
      <w:proofErr w:type="spellEnd"/>
      <w:r w:rsidRPr="00D66CAF">
        <w:t>. Г. І. </w:t>
      </w:r>
      <w:proofErr w:type="spellStart"/>
      <w:r w:rsidRPr="00D66CAF">
        <w:t>Віват</w:t>
      </w:r>
      <w:proofErr w:type="spellEnd"/>
      <w:r w:rsidRPr="00D66CAF">
        <w:t xml:space="preserve"> 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>. — Одеса : ОНАХТ, 2021. — Електрон. текст. дані: 12 с.</w:t>
      </w:r>
    </w:p>
    <w:p w14:paraId="5E46244D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6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https://elc.library.ontu.edu.ua/libraryw/DocumentDescription?docid=OdONAHT.1739171</w:t>
        </w:r>
      </w:hyperlink>
    </w:p>
    <w:p w14:paraId="43EB80A7" w14:textId="77777777" w:rsidR="007177E5" w:rsidRDefault="007177E5" w:rsidP="007177E5">
      <w:pPr>
        <w:ind w:firstLine="708"/>
        <w:jc w:val="both"/>
      </w:pPr>
      <w:r>
        <w:t xml:space="preserve">5.Українська мова за професійним спрямуванням : метод. вказівки щодо забезпечення </w:t>
      </w:r>
      <w:proofErr w:type="spellStart"/>
      <w:r>
        <w:t>самост</w:t>
      </w:r>
      <w:proofErr w:type="spellEnd"/>
      <w:r>
        <w:t xml:space="preserve">. роботи студентів [Електронний ресурс] : для бакалаврів усіх напрямів </w:t>
      </w:r>
      <w:proofErr w:type="spellStart"/>
      <w:r>
        <w:t>підгот</w:t>
      </w:r>
      <w:proofErr w:type="spellEnd"/>
      <w:r>
        <w:t xml:space="preserve">. </w:t>
      </w:r>
      <w:proofErr w:type="spellStart"/>
      <w:r>
        <w:t>ден</w:t>
      </w:r>
      <w:proofErr w:type="spellEnd"/>
      <w:r>
        <w:t xml:space="preserve">. та </w:t>
      </w:r>
      <w:proofErr w:type="spellStart"/>
      <w:r>
        <w:t>заоч</w:t>
      </w:r>
      <w:proofErr w:type="spellEnd"/>
      <w:r>
        <w:t xml:space="preserve">. форми навчання / О. І. Філіпенко ; відп. за </w:t>
      </w:r>
      <w:proofErr w:type="spellStart"/>
      <w:r>
        <w:t>вип</w:t>
      </w:r>
      <w:proofErr w:type="spellEnd"/>
      <w:r>
        <w:t>. Г. І. </w:t>
      </w:r>
      <w:proofErr w:type="spellStart"/>
      <w:r>
        <w:t>Віват</w:t>
      </w:r>
      <w:proofErr w:type="spellEnd"/>
      <w:r>
        <w:t xml:space="preserve"> ; Каф. українознавства та </w:t>
      </w:r>
      <w:proofErr w:type="spellStart"/>
      <w:r>
        <w:t>лінгводидактики</w:t>
      </w:r>
      <w:proofErr w:type="spellEnd"/>
      <w:r>
        <w:t>. — Одеса : ОНАХТ, 2021. — Електрон. текст. дані: 12 с.</w:t>
      </w:r>
    </w:p>
    <w:p w14:paraId="3CB368F9" w14:textId="77777777" w:rsidR="007177E5" w:rsidRPr="0014324F" w:rsidRDefault="007177E5" w:rsidP="007177E5">
      <w:pPr>
        <w:ind w:firstLine="708"/>
        <w:jc w:val="both"/>
        <w:rPr>
          <w:b/>
          <w:sz w:val="24"/>
          <w:szCs w:val="24"/>
        </w:rPr>
      </w:pPr>
      <w:hyperlink r:id="rId27" w:history="1">
        <w:r w:rsidRPr="00865E02">
          <w:rPr>
            <w:rStyle w:val="ae"/>
            <w:rFonts w:eastAsiaTheme="majorEastAsia"/>
            <w:b/>
            <w:sz w:val="24"/>
            <w:szCs w:val="24"/>
          </w:rPr>
          <w:t>https://elc.library.ontu.edu.ua/libraryw/DocumentDescription?docid=OdONAHT.1739171</w:t>
        </w:r>
      </w:hyperlink>
    </w:p>
    <w:p w14:paraId="49CEFE49" w14:textId="77777777" w:rsidR="007177E5" w:rsidRDefault="007177E5" w:rsidP="007177E5">
      <w:pPr>
        <w:ind w:firstLine="708"/>
        <w:jc w:val="both"/>
        <w:rPr>
          <w:b/>
          <w:sz w:val="24"/>
          <w:szCs w:val="28"/>
          <w:shd w:val="clear" w:color="auto" w:fill="FFFFFF"/>
          <w:lang w:eastAsia="ru-RU"/>
        </w:rPr>
      </w:pPr>
      <w:r w:rsidRPr="00D66CAF">
        <w:rPr>
          <w:b/>
          <w:sz w:val="24"/>
          <w:szCs w:val="28"/>
          <w:shd w:val="clear" w:color="auto" w:fill="FFFFFF"/>
          <w:lang w:eastAsia="ru-RU"/>
        </w:rPr>
        <w:t>Додаткові:</w:t>
      </w:r>
    </w:p>
    <w:p w14:paraId="24FE0A97" w14:textId="77777777" w:rsidR="007177E5" w:rsidRPr="00D66CAF" w:rsidRDefault="007177E5" w:rsidP="007177E5">
      <w:pPr>
        <w:ind w:firstLine="708"/>
        <w:jc w:val="both"/>
      </w:pPr>
      <w:r>
        <w:t>1</w:t>
      </w:r>
      <w:r w:rsidRPr="00D66CAF">
        <w:t xml:space="preserve">.Конспект лекцій з дисципліни "Українська мова (за професійним спрямуванням)" [Електронний ресурс] : для бакалаврів усіх напрямів </w:t>
      </w:r>
      <w:proofErr w:type="spellStart"/>
      <w:r w:rsidRPr="00D66CAF">
        <w:t>підгот</w:t>
      </w:r>
      <w:proofErr w:type="spellEnd"/>
      <w:r w:rsidRPr="00D66CAF">
        <w:t xml:space="preserve">. </w:t>
      </w:r>
      <w:proofErr w:type="spellStart"/>
      <w:r w:rsidRPr="00D66CAF">
        <w:t>ден</w:t>
      </w:r>
      <w:proofErr w:type="spellEnd"/>
      <w:r w:rsidRPr="00D66CAF">
        <w:t xml:space="preserve">. та </w:t>
      </w:r>
      <w:proofErr w:type="spellStart"/>
      <w:r w:rsidRPr="00D66CAF">
        <w:t>заоч</w:t>
      </w:r>
      <w:proofErr w:type="spellEnd"/>
      <w:r w:rsidRPr="00D66CAF">
        <w:t>. форми навчання / А. В. </w:t>
      </w:r>
      <w:proofErr w:type="spellStart"/>
      <w:r w:rsidRPr="00D66CAF">
        <w:t>Лупол</w:t>
      </w:r>
      <w:proofErr w:type="spellEnd"/>
      <w:r w:rsidRPr="00D66CAF">
        <w:t xml:space="preserve"> ; відп. за </w:t>
      </w:r>
      <w:proofErr w:type="spellStart"/>
      <w:r w:rsidRPr="00D66CAF">
        <w:t>вип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 ; Каф. українознавства та </w:t>
      </w:r>
      <w:proofErr w:type="spellStart"/>
      <w:r w:rsidRPr="00D66CAF">
        <w:t>лінгводидактики</w:t>
      </w:r>
      <w:proofErr w:type="spellEnd"/>
      <w:r w:rsidRPr="00D66CAF">
        <w:t xml:space="preserve">. — Одеса : ОНАХТ, </w:t>
      </w:r>
      <w:r w:rsidRPr="009853B0">
        <w:t>2018. </w:t>
      </w:r>
      <w:r w:rsidRPr="00D66CAF">
        <w:t>— 43 с.</w:t>
      </w:r>
    </w:p>
    <w:p w14:paraId="40E9150D" w14:textId="77777777" w:rsidR="007177E5" w:rsidRDefault="007177E5" w:rsidP="007177E5">
      <w:pPr>
        <w:jc w:val="both"/>
        <w:rPr>
          <w:rStyle w:val="ae"/>
          <w:rFonts w:eastAsiaTheme="majorEastAsia"/>
          <w:b/>
          <w:sz w:val="24"/>
          <w:shd w:val="clear" w:color="auto" w:fill="FFFFFF"/>
          <w:lang w:eastAsia="ru-RU"/>
        </w:rPr>
      </w:pPr>
      <w:hyperlink r:id="rId28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https://elc.library.ontu.edu.ua/libraryw/DocumentDescription?docid=OdONAHTcnv.BibRecord.162387</w:t>
        </w:r>
      </w:hyperlink>
    </w:p>
    <w:p w14:paraId="48D97787" w14:textId="77777777" w:rsidR="007177E5" w:rsidRPr="00D66CAF" w:rsidRDefault="007177E5" w:rsidP="007177E5">
      <w:pPr>
        <w:ind w:firstLine="708"/>
        <w:jc w:val="both"/>
      </w:pPr>
      <w:r>
        <w:t>2</w:t>
      </w:r>
      <w:r w:rsidRPr="00D66CAF">
        <w:t>.Мистецтво спілкування [Текст] / Г. І. 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Навч</w:t>
      </w:r>
      <w:proofErr w:type="spellEnd"/>
      <w:r w:rsidRPr="00D66CAF">
        <w:t xml:space="preserve">. вид. — Одеса : ВМВ, </w:t>
      </w:r>
      <w:r w:rsidRPr="009853B0">
        <w:t>2018. </w:t>
      </w:r>
      <w:r w:rsidRPr="00D66CAF">
        <w:t xml:space="preserve">— 208 с. : </w:t>
      </w:r>
      <w:proofErr w:type="spellStart"/>
      <w:r w:rsidRPr="00D66CAF">
        <w:t>іл</w:t>
      </w:r>
      <w:proofErr w:type="spellEnd"/>
      <w:r w:rsidRPr="00D66CAF">
        <w:t xml:space="preserve">., </w:t>
      </w:r>
      <w:proofErr w:type="spellStart"/>
      <w:r w:rsidRPr="00D66CAF">
        <w:t>худож</w:t>
      </w:r>
      <w:proofErr w:type="spellEnd"/>
      <w:r w:rsidRPr="00D66CAF">
        <w:t xml:space="preserve">. Г. І. </w:t>
      </w:r>
      <w:proofErr w:type="spellStart"/>
      <w:r w:rsidRPr="00D66CAF">
        <w:t>Віват</w:t>
      </w:r>
      <w:proofErr w:type="spellEnd"/>
      <w:r w:rsidRPr="00D66CAF">
        <w:t xml:space="preserve">. — </w:t>
      </w:r>
      <w:proofErr w:type="spellStart"/>
      <w:r w:rsidRPr="00D66CAF">
        <w:t>Бібліогр</w:t>
      </w:r>
      <w:proofErr w:type="spellEnd"/>
      <w:r w:rsidRPr="00D66CAF">
        <w:t>.: с. 199-207.</w:t>
      </w:r>
    </w:p>
    <w:p w14:paraId="59CB4DC8" w14:textId="77777777" w:rsidR="007177E5" w:rsidRPr="00D66CAF" w:rsidRDefault="007177E5" w:rsidP="007177E5">
      <w:pPr>
        <w:jc w:val="both"/>
        <w:rPr>
          <w:b/>
          <w:sz w:val="24"/>
          <w:szCs w:val="28"/>
          <w:shd w:val="clear" w:color="auto" w:fill="FFFFFF"/>
          <w:lang w:eastAsia="ru-RU"/>
        </w:rPr>
      </w:pPr>
      <w:hyperlink r:id="rId29" w:history="1">
        <w:r w:rsidRPr="00D66CAF">
          <w:rPr>
            <w:rStyle w:val="ae"/>
            <w:rFonts w:eastAsiaTheme="majorEastAsia"/>
            <w:b/>
            <w:sz w:val="24"/>
            <w:shd w:val="clear" w:color="auto" w:fill="FFFFFF"/>
            <w:lang w:eastAsia="ru-RU"/>
          </w:rPr>
          <w:t>https://elc.library.ontu.edu.ua/libraryw/DocumentDescription?docid=OdONAHTcnv.BibRecord.164222</w:t>
        </w:r>
      </w:hyperlink>
    </w:p>
    <w:p w14:paraId="6773E664" w14:textId="77777777" w:rsidR="007177E5" w:rsidRPr="00D66CAF" w:rsidRDefault="007177E5" w:rsidP="007177E5">
      <w:pPr>
        <w:widowControl/>
        <w:autoSpaceDE/>
        <w:autoSpaceDN/>
        <w:ind w:firstLine="708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3.</w:t>
      </w:r>
      <w:r w:rsidRPr="00D66CAF">
        <w:rPr>
          <w:sz w:val="24"/>
          <w:szCs w:val="24"/>
          <w:shd w:val="clear" w:color="auto" w:fill="FFFFFF"/>
          <w:lang w:eastAsia="ru-RU"/>
        </w:rPr>
        <w:t>Офіційний веб-портал «Законодавство України»</w:t>
      </w:r>
      <w:r w:rsidRPr="00D66CAF">
        <w:rPr>
          <w:sz w:val="28"/>
          <w:szCs w:val="20"/>
          <w:shd w:val="clear" w:color="auto" w:fill="FFFFFF"/>
          <w:lang w:eastAsia="ru-RU"/>
        </w:rPr>
        <w:t xml:space="preserve"> </w:t>
      </w:r>
      <w:hyperlink r:id="rId30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https://zakon.rada.gov.ua/laws</w:t>
        </w:r>
      </w:hyperlink>
    </w:p>
    <w:p w14:paraId="645A8A61" w14:textId="77777777" w:rsidR="007177E5" w:rsidRPr="00D66CAF" w:rsidRDefault="007177E5" w:rsidP="007177E5">
      <w:pPr>
        <w:widowControl/>
        <w:autoSpaceDE/>
        <w:autoSpaceDN/>
        <w:ind w:left="709"/>
        <w:contextualSpacing/>
        <w:jc w:val="both"/>
        <w:rPr>
          <w:sz w:val="28"/>
          <w:szCs w:val="20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4.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Урядовий портал </w:t>
      </w:r>
      <w:hyperlink r:id="rId31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https://www.kmu.gov.ua/</w:t>
        </w:r>
      </w:hyperlink>
    </w:p>
    <w:p w14:paraId="007B9557" w14:textId="77777777" w:rsidR="007177E5" w:rsidRDefault="007177E5" w:rsidP="007177E5">
      <w:pPr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  <w:lang w:eastAsia="ru-RU"/>
        </w:rPr>
        <w:t>5.</w:t>
      </w:r>
      <w:r w:rsidRPr="00D66CAF">
        <w:rPr>
          <w:sz w:val="24"/>
          <w:szCs w:val="24"/>
          <w:shd w:val="clear" w:color="auto" w:fill="FFFFFF"/>
          <w:lang w:eastAsia="ru-RU"/>
        </w:rPr>
        <w:t xml:space="preserve">Офіційний веб-портал Міністерства юстиції України </w:t>
      </w:r>
      <w:hyperlink r:id="rId32" w:history="1">
        <w:r w:rsidRPr="00D66CAF">
          <w:rPr>
            <w:sz w:val="24"/>
            <w:szCs w:val="24"/>
            <w:shd w:val="clear" w:color="auto" w:fill="FFFFFF"/>
            <w:lang w:eastAsia="ru-RU"/>
          </w:rPr>
          <w:t>https://minjust.gov.ua/</w:t>
        </w:r>
      </w:hyperlink>
    </w:p>
    <w:p w14:paraId="201CE5E0" w14:textId="77777777" w:rsidR="007177E5" w:rsidRDefault="007177E5" w:rsidP="007177E5">
      <w:pPr>
        <w:jc w:val="center"/>
        <w:rPr>
          <w:b/>
          <w:sz w:val="24"/>
          <w:szCs w:val="24"/>
        </w:rPr>
      </w:pPr>
    </w:p>
    <w:p w14:paraId="0FAB8FDB" w14:textId="77777777" w:rsidR="007177E5" w:rsidRPr="002416DA" w:rsidRDefault="007177E5" w:rsidP="00717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2416DA">
        <w:rPr>
          <w:b/>
          <w:sz w:val="24"/>
          <w:szCs w:val="24"/>
        </w:rPr>
        <w:t xml:space="preserve">Політика </w:t>
      </w:r>
      <w:r>
        <w:rPr>
          <w:b/>
          <w:sz w:val="24"/>
          <w:szCs w:val="24"/>
        </w:rPr>
        <w:t>освітнього компоненту</w:t>
      </w:r>
    </w:p>
    <w:p w14:paraId="43BA7C7E" w14:textId="77777777" w:rsidR="005C0F4C" w:rsidRDefault="005C0F4C" w:rsidP="007177E5">
      <w:pPr>
        <w:spacing w:line="273" w:lineRule="auto"/>
        <w:ind w:firstLine="708"/>
        <w:jc w:val="both"/>
        <w:rPr>
          <w:sz w:val="24"/>
          <w:szCs w:val="24"/>
        </w:rPr>
      </w:pPr>
    </w:p>
    <w:p w14:paraId="6446CB3F" w14:textId="77777777" w:rsidR="005C0F4C" w:rsidRPr="00B203C8" w:rsidRDefault="005C0F4C" w:rsidP="00B203C8">
      <w:pPr>
        <w:widowControl/>
        <w:shd w:val="clear" w:color="auto" w:fill="FFFFFF"/>
        <w:autoSpaceDE/>
        <w:autoSpaceDN/>
        <w:ind w:firstLine="708"/>
        <w:jc w:val="both"/>
        <w:rPr>
          <w:color w:val="222222"/>
          <w:sz w:val="24"/>
          <w:szCs w:val="24"/>
          <w:lang w:val="ru-UA"/>
        </w:rPr>
      </w:pPr>
      <w:r w:rsidRPr="00B203C8">
        <w:rPr>
          <w:color w:val="222222"/>
          <w:sz w:val="24"/>
          <w:szCs w:val="24"/>
        </w:rPr>
        <w:t>Політика всіх освітніх компонент в ОНТУ є уніфікованою та визначена з урахуванням законодавства України, </w:t>
      </w:r>
      <w:hyperlink r:id="rId33" w:tgtFrame="_blank" w:history="1">
        <w:r w:rsidRPr="00B203C8">
          <w:rPr>
            <w:rStyle w:val="ae"/>
            <w:rFonts w:eastAsiaTheme="majorEastAsia"/>
            <w:sz w:val="24"/>
            <w:szCs w:val="24"/>
          </w:rPr>
          <w:t>Корпоративному кодексу</w:t>
        </w:r>
      </w:hyperlink>
      <w:r w:rsidRPr="00B203C8">
        <w:rPr>
          <w:color w:val="0000FF"/>
          <w:sz w:val="24"/>
          <w:szCs w:val="24"/>
          <w:u w:val="single"/>
        </w:rPr>
        <w:t> ОНТУ</w:t>
      </w:r>
      <w:r w:rsidRPr="00B203C8">
        <w:rPr>
          <w:color w:val="222222"/>
          <w:sz w:val="24"/>
          <w:szCs w:val="24"/>
        </w:rPr>
        <w:t>, </w:t>
      </w:r>
      <w:hyperlink r:id="rId34" w:tgtFrame="_blank" w:history="1">
        <w:r w:rsidRPr="00B203C8">
          <w:rPr>
            <w:rStyle w:val="ae"/>
            <w:rFonts w:eastAsiaTheme="majorEastAsia"/>
            <w:sz w:val="24"/>
            <w:szCs w:val="24"/>
          </w:rPr>
          <w:t>Кодексу академічної доброчесності ОНТУ</w:t>
        </w:r>
      </w:hyperlink>
      <w:r w:rsidRPr="00B203C8">
        <w:rPr>
          <w:color w:val="222222"/>
          <w:sz w:val="24"/>
          <w:szCs w:val="24"/>
        </w:rPr>
        <w:t>, </w:t>
      </w:r>
      <w:hyperlink r:id="rId35" w:tgtFrame="_blank" w:history="1">
        <w:r w:rsidRPr="00B203C8">
          <w:rPr>
            <w:rStyle w:val="ae"/>
            <w:rFonts w:eastAsiaTheme="majorEastAsia"/>
            <w:sz w:val="24"/>
            <w:szCs w:val="24"/>
          </w:rPr>
          <w:t>Положення про організацію освітнього процесу</w:t>
        </w:r>
      </w:hyperlink>
      <w:r w:rsidRPr="00B203C8">
        <w:rPr>
          <w:color w:val="0000FF"/>
          <w:sz w:val="24"/>
          <w:szCs w:val="24"/>
          <w:u w:val="single"/>
        </w:rPr>
        <w:t> ОНТУ,</w:t>
      </w:r>
      <w:r w:rsidRPr="00B203C8">
        <w:rPr>
          <w:color w:val="222222"/>
          <w:sz w:val="24"/>
          <w:szCs w:val="24"/>
        </w:rPr>
        <w:t> </w:t>
      </w:r>
      <w:hyperlink r:id="rId36" w:tgtFrame="_blank" w:history="1">
        <w:r w:rsidRPr="00B203C8">
          <w:rPr>
            <w:rStyle w:val="ae"/>
            <w:rFonts w:eastAsiaTheme="majorEastAsia"/>
            <w:sz w:val="24"/>
            <w:szCs w:val="24"/>
          </w:rPr>
          <w:t xml:space="preserve">Положення про порядок </w:t>
        </w:r>
        <w:proofErr w:type="spellStart"/>
        <w:r w:rsidRPr="00B203C8">
          <w:rPr>
            <w:rStyle w:val="ae"/>
            <w:rFonts w:eastAsiaTheme="majorEastAsia"/>
            <w:sz w:val="24"/>
            <w:szCs w:val="24"/>
          </w:rPr>
          <w:t>перезарахування</w:t>
        </w:r>
        <w:proofErr w:type="spellEnd"/>
        <w:r w:rsidRPr="00B203C8">
          <w:rPr>
            <w:rStyle w:val="ae"/>
            <w:rFonts w:eastAsiaTheme="majorEastAsia"/>
            <w:sz w:val="24"/>
            <w:szCs w:val="24"/>
          </w:rPr>
          <w:t xml:space="preserve"> результатів навчання (навчальних дисциплін) в ОНТУ</w:t>
        </w:r>
      </w:hyperlink>
      <w:r w:rsidRPr="00B203C8">
        <w:rPr>
          <w:color w:val="222222"/>
          <w:sz w:val="24"/>
          <w:szCs w:val="24"/>
        </w:rPr>
        <w:t>, </w:t>
      </w:r>
      <w:hyperlink r:id="rId37" w:tgtFrame="_blank" w:history="1">
        <w:r w:rsidRPr="00B203C8">
          <w:rPr>
            <w:rStyle w:val="ae"/>
            <w:rFonts w:eastAsiaTheme="majorEastAsia"/>
            <w:sz w:val="24"/>
            <w:szCs w:val="24"/>
          </w:rPr>
          <w:t>вимог ISO 9001:2015</w:t>
        </w:r>
      </w:hyperlink>
      <w:r w:rsidRPr="00B203C8">
        <w:rPr>
          <w:color w:val="222222"/>
          <w:sz w:val="24"/>
          <w:szCs w:val="24"/>
        </w:rPr>
        <w:t> та </w:t>
      </w:r>
      <w:hyperlink r:id="rId38" w:tgtFrame="_blank" w:history="1">
        <w:r w:rsidRPr="00B203C8">
          <w:rPr>
            <w:rStyle w:val="ae"/>
            <w:rFonts w:eastAsiaTheme="majorEastAsia"/>
            <w:sz w:val="24"/>
            <w:szCs w:val="24"/>
          </w:rPr>
          <w:t>роботодавців</w:t>
        </w:r>
      </w:hyperlink>
      <w:r w:rsidRPr="00B203C8">
        <w:rPr>
          <w:color w:val="222222"/>
          <w:sz w:val="24"/>
          <w:szCs w:val="24"/>
        </w:rPr>
        <w:t>.</w:t>
      </w:r>
    </w:p>
    <w:p w14:paraId="0AF00D7A" w14:textId="77777777" w:rsidR="007177E5" w:rsidRPr="000B3453" w:rsidRDefault="007177E5" w:rsidP="00B203C8">
      <w:pPr>
        <w:spacing w:line="273" w:lineRule="auto"/>
        <w:jc w:val="both"/>
        <w:rPr>
          <w:b/>
          <w:sz w:val="24"/>
          <w:szCs w:val="24"/>
        </w:rPr>
      </w:pPr>
    </w:p>
    <w:p w14:paraId="3641AFC7" w14:textId="0C4DDA21" w:rsidR="007177E5" w:rsidRPr="000B3453" w:rsidRDefault="002C3BC9" w:rsidP="002C3BC9">
      <w:pPr>
        <w:spacing w:line="273" w:lineRule="auto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highlight w:val="white"/>
        </w:rPr>
        <w:t xml:space="preserve">Викладач                                                         </w:t>
      </w:r>
      <w:r w:rsidRPr="000B3453">
        <w:rPr>
          <w:sz w:val="24"/>
          <w:szCs w:val="24"/>
        </w:rPr>
        <w:t>/ПІДПИСАНО/</w:t>
      </w:r>
      <w:r>
        <w:rPr>
          <w:noProof/>
          <w:sz w:val="24"/>
          <w:szCs w:val="24"/>
          <w:highlight w:val="white"/>
        </w:rPr>
        <w:t xml:space="preserve">       </w:t>
      </w:r>
      <w:r w:rsidRPr="004F58D5">
        <w:rPr>
          <w:noProof/>
          <w:sz w:val="24"/>
          <w:szCs w:val="24"/>
          <w:highlight w:val="white"/>
          <w:lang w:val="ru-RU"/>
        </w:rPr>
        <w:t>Ольга ФІЛІПЕНКО</w:t>
      </w:r>
    </w:p>
    <w:p w14:paraId="11013073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Викладач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Алла ЛУПОЛ</w:t>
      </w:r>
    </w:p>
    <w:p w14:paraId="75AC665E" w14:textId="77777777" w:rsidR="007177E5" w:rsidRPr="000B3453" w:rsidRDefault="007177E5" w:rsidP="007177E5">
      <w:pPr>
        <w:rPr>
          <w:sz w:val="24"/>
          <w:szCs w:val="24"/>
        </w:rPr>
      </w:pPr>
    </w:p>
    <w:p w14:paraId="71E025FF" w14:textId="77777777" w:rsidR="007177E5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Розглянуто та зат</w:t>
      </w:r>
      <w:r>
        <w:rPr>
          <w:sz w:val="24"/>
          <w:szCs w:val="24"/>
        </w:rPr>
        <w:t>верджено на засіданні кафедри української та іноземної філології</w:t>
      </w:r>
    </w:p>
    <w:p w14:paraId="3F1E9F99" w14:textId="77777777" w:rsidR="007177E5" w:rsidRPr="000B3453" w:rsidRDefault="007177E5" w:rsidP="007177E5">
      <w:pPr>
        <w:rPr>
          <w:sz w:val="24"/>
          <w:szCs w:val="24"/>
        </w:rPr>
      </w:pPr>
    </w:p>
    <w:p w14:paraId="14DD8315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 xml:space="preserve">Протокол від  </w:t>
      </w:r>
      <w:r w:rsidRPr="000B3453">
        <w:rPr>
          <w:sz w:val="24"/>
          <w:szCs w:val="24"/>
          <w:u w:val="single"/>
        </w:rPr>
        <w:t>«</w:t>
      </w:r>
      <w:r w:rsidRPr="000B3453">
        <w:rPr>
          <w:sz w:val="24"/>
          <w:szCs w:val="24"/>
        </w:rPr>
        <w:t>__</w:t>
      </w:r>
      <w:r w:rsidR="00CF18B7" w:rsidRPr="00CF18B7">
        <w:rPr>
          <w:sz w:val="24"/>
          <w:szCs w:val="24"/>
          <w:lang w:val="ru-RU"/>
        </w:rPr>
        <w:t>17</w:t>
      </w:r>
      <w:r w:rsidRPr="000B3453">
        <w:rPr>
          <w:sz w:val="24"/>
          <w:szCs w:val="24"/>
        </w:rPr>
        <w:t>__»_____</w:t>
      </w:r>
      <w:r>
        <w:rPr>
          <w:sz w:val="24"/>
          <w:szCs w:val="24"/>
        </w:rPr>
        <w:t>_</w:t>
      </w:r>
      <w:r w:rsidR="00CF18B7" w:rsidRPr="00C70373">
        <w:rPr>
          <w:sz w:val="24"/>
          <w:szCs w:val="24"/>
          <w:lang w:val="ru-RU"/>
        </w:rPr>
        <w:t>08</w:t>
      </w:r>
      <w:r>
        <w:rPr>
          <w:sz w:val="24"/>
          <w:szCs w:val="24"/>
        </w:rPr>
        <w:t>_______202</w:t>
      </w:r>
      <w:r w:rsidR="00B203C8">
        <w:rPr>
          <w:sz w:val="24"/>
          <w:szCs w:val="24"/>
        </w:rPr>
        <w:t>3</w:t>
      </w:r>
      <w:r w:rsidRPr="000B3453">
        <w:rPr>
          <w:sz w:val="24"/>
          <w:szCs w:val="24"/>
        </w:rPr>
        <w:t xml:space="preserve"> р.  № _</w:t>
      </w:r>
      <w:r w:rsidR="00CF18B7" w:rsidRPr="00C70373">
        <w:rPr>
          <w:sz w:val="24"/>
          <w:szCs w:val="24"/>
          <w:lang w:val="ru-RU"/>
        </w:rPr>
        <w:t>2</w:t>
      </w:r>
      <w:r w:rsidRPr="000B3453">
        <w:rPr>
          <w:sz w:val="24"/>
          <w:szCs w:val="24"/>
        </w:rPr>
        <w:t>__</w:t>
      </w:r>
    </w:p>
    <w:p w14:paraId="10FA6F95" w14:textId="77777777" w:rsidR="007177E5" w:rsidRPr="000B3453" w:rsidRDefault="007177E5" w:rsidP="007177E5">
      <w:pPr>
        <w:rPr>
          <w:sz w:val="24"/>
          <w:szCs w:val="24"/>
        </w:rPr>
      </w:pPr>
    </w:p>
    <w:p w14:paraId="72976E62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Завідувач кафедри</w:t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</w:r>
      <w:r w:rsidRPr="000B3453">
        <w:rPr>
          <w:sz w:val="24"/>
          <w:szCs w:val="24"/>
        </w:rPr>
        <w:tab/>
        <w:t>/ПІДПИСАНО/</w:t>
      </w:r>
      <w:r w:rsidRPr="000B3453">
        <w:rPr>
          <w:sz w:val="24"/>
          <w:szCs w:val="24"/>
        </w:rPr>
        <w:tab/>
      </w:r>
      <w:r>
        <w:rPr>
          <w:sz w:val="24"/>
          <w:szCs w:val="24"/>
        </w:rPr>
        <w:t>Ольга ФІЛІПЕНКО</w:t>
      </w:r>
    </w:p>
    <w:p w14:paraId="36729BD7" w14:textId="77777777" w:rsidR="007177E5" w:rsidRPr="000B3453" w:rsidRDefault="007177E5" w:rsidP="007177E5">
      <w:pPr>
        <w:rPr>
          <w:sz w:val="20"/>
          <w:szCs w:val="20"/>
        </w:rPr>
      </w:pPr>
    </w:p>
    <w:p w14:paraId="65D152B5" w14:textId="77777777" w:rsidR="007177E5" w:rsidRPr="000B3453" w:rsidRDefault="007177E5" w:rsidP="007177E5">
      <w:pPr>
        <w:rPr>
          <w:sz w:val="18"/>
          <w:szCs w:val="18"/>
        </w:rPr>
      </w:pPr>
    </w:p>
    <w:p w14:paraId="2A5ECE29" w14:textId="77777777" w:rsidR="007177E5" w:rsidRPr="000B3453" w:rsidRDefault="007177E5" w:rsidP="007177E5">
      <w:pPr>
        <w:rPr>
          <w:sz w:val="24"/>
          <w:szCs w:val="24"/>
        </w:rPr>
      </w:pPr>
    </w:p>
    <w:p w14:paraId="1217BDA9" w14:textId="77777777" w:rsidR="007177E5" w:rsidRPr="000B3453" w:rsidRDefault="007177E5" w:rsidP="007177E5">
      <w:pPr>
        <w:rPr>
          <w:sz w:val="24"/>
          <w:szCs w:val="24"/>
        </w:rPr>
      </w:pPr>
      <w:r w:rsidRPr="000B3453">
        <w:rPr>
          <w:sz w:val="24"/>
          <w:szCs w:val="24"/>
        </w:rPr>
        <w:t>ПОГОДЖЕНО:</w:t>
      </w:r>
    </w:p>
    <w:p w14:paraId="33D3A9CD" w14:textId="77777777" w:rsidR="007177E5" w:rsidRPr="000B3453" w:rsidRDefault="007177E5" w:rsidP="007177E5">
      <w:pPr>
        <w:rPr>
          <w:bCs/>
          <w:sz w:val="24"/>
          <w:szCs w:val="24"/>
        </w:rPr>
      </w:pPr>
    </w:p>
    <w:p w14:paraId="5A25FA28" w14:textId="77777777" w:rsidR="00B203C8" w:rsidRDefault="007177E5" w:rsidP="007177E5">
      <w:pPr>
        <w:rPr>
          <w:i/>
          <w:iCs/>
          <w:spacing w:val="-2"/>
          <w:sz w:val="24"/>
          <w:szCs w:val="24"/>
        </w:rPr>
      </w:pPr>
      <w:r w:rsidRPr="000B3453">
        <w:rPr>
          <w:bCs/>
          <w:sz w:val="24"/>
          <w:szCs w:val="24"/>
        </w:rPr>
        <w:t xml:space="preserve">Гарант ОП </w:t>
      </w:r>
    </w:p>
    <w:p w14:paraId="7DFAC4D1" w14:textId="77777777" w:rsidR="00B203C8" w:rsidRDefault="00187335" w:rsidP="007177E5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Гот</w:t>
      </w:r>
      <w:r w:rsidR="00C95275">
        <w:rPr>
          <w:bCs/>
          <w:sz w:val="24"/>
          <w:szCs w:val="24"/>
        </w:rPr>
        <w:t>ельно</w:t>
      </w:r>
      <w:proofErr w:type="spellEnd"/>
      <w:r w:rsidR="00C95275">
        <w:rPr>
          <w:bCs/>
          <w:sz w:val="24"/>
          <w:szCs w:val="24"/>
        </w:rPr>
        <w:t>-ресторанн</w:t>
      </w:r>
      <w:r w:rsidR="00B203C8">
        <w:rPr>
          <w:bCs/>
          <w:sz w:val="24"/>
          <w:szCs w:val="24"/>
        </w:rPr>
        <w:t>а</w:t>
      </w:r>
      <w:r w:rsidR="00C95275">
        <w:rPr>
          <w:bCs/>
          <w:sz w:val="24"/>
          <w:szCs w:val="24"/>
        </w:rPr>
        <w:t xml:space="preserve"> </w:t>
      </w:r>
      <w:r w:rsidR="00B203C8">
        <w:rPr>
          <w:bCs/>
          <w:sz w:val="24"/>
          <w:szCs w:val="24"/>
        </w:rPr>
        <w:t xml:space="preserve">справа, </w:t>
      </w:r>
    </w:p>
    <w:p w14:paraId="185D8289" w14:textId="77777777" w:rsidR="007177E5" w:rsidRPr="00B203C8" w:rsidRDefault="00B203C8" w:rsidP="007177E5">
      <w:pPr>
        <w:rPr>
          <w:i/>
          <w:i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професор кафедри ГРБ </w:t>
      </w:r>
      <w:r w:rsidR="007177E5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                    </w:t>
      </w:r>
      <w:r w:rsidR="007177E5">
        <w:rPr>
          <w:bCs/>
          <w:sz w:val="24"/>
          <w:szCs w:val="24"/>
        </w:rPr>
        <w:t xml:space="preserve"> /ПІ</w:t>
      </w:r>
      <w:r w:rsidR="007177E5" w:rsidRPr="000B3453">
        <w:rPr>
          <w:sz w:val="24"/>
          <w:szCs w:val="24"/>
        </w:rPr>
        <w:t>ДПИСАНО/</w:t>
      </w:r>
      <w:r>
        <w:rPr>
          <w:sz w:val="24"/>
          <w:szCs w:val="24"/>
        </w:rPr>
        <w:t xml:space="preserve">        </w:t>
      </w:r>
      <w:r w:rsidR="007177E5">
        <w:rPr>
          <w:sz w:val="24"/>
          <w:szCs w:val="24"/>
        </w:rPr>
        <w:t xml:space="preserve"> </w:t>
      </w:r>
      <w:r>
        <w:rPr>
          <w:sz w:val="24"/>
          <w:szCs w:val="24"/>
        </w:rPr>
        <w:t>Тетяна ЛЕБЕДЕНКО</w:t>
      </w:r>
      <w:r w:rsidR="007177E5">
        <w:rPr>
          <w:sz w:val="24"/>
          <w:szCs w:val="24"/>
        </w:rPr>
        <w:t xml:space="preserve">     </w:t>
      </w:r>
    </w:p>
    <w:p w14:paraId="566577F1" w14:textId="77777777" w:rsidR="00162431" w:rsidRDefault="00162431"/>
    <w:sectPr w:rsidR="00162431" w:rsidSect="00717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B902BA"/>
    <w:multiLevelType w:val="hybridMultilevel"/>
    <w:tmpl w:val="A45041E4"/>
    <w:lvl w:ilvl="0" w:tplc="2D8EEA5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9935FE"/>
    <w:multiLevelType w:val="hybridMultilevel"/>
    <w:tmpl w:val="8F646AD6"/>
    <w:lvl w:ilvl="0" w:tplc="D9182E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5795C"/>
    <w:multiLevelType w:val="hybridMultilevel"/>
    <w:tmpl w:val="EB06D020"/>
    <w:lvl w:ilvl="0" w:tplc="C598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7F2234"/>
    <w:multiLevelType w:val="hybridMultilevel"/>
    <w:tmpl w:val="7C96F1C6"/>
    <w:lvl w:ilvl="0" w:tplc="346A3BD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57CE45AB"/>
    <w:multiLevelType w:val="hybridMultilevel"/>
    <w:tmpl w:val="90660784"/>
    <w:lvl w:ilvl="0" w:tplc="2A4C0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AA042A2"/>
    <w:multiLevelType w:val="multilevel"/>
    <w:tmpl w:val="04F695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F93BAB"/>
    <w:multiLevelType w:val="hybridMultilevel"/>
    <w:tmpl w:val="CCE6288A"/>
    <w:lvl w:ilvl="0" w:tplc="83E0A1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8441793">
    <w:abstractNumId w:val="8"/>
  </w:num>
  <w:num w:numId="2" w16cid:durableId="1454404329">
    <w:abstractNumId w:val="3"/>
  </w:num>
  <w:num w:numId="3" w16cid:durableId="943341428">
    <w:abstractNumId w:val="9"/>
  </w:num>
  <w:num w:numId="4" w16cid:durableId="69432459">
    <w:abstractNumId w:val="0"/>
  </w:num>
  <w:num w:numId="5" w16cid:durableId="1929390594">
    <w:abstractNumId w:val="1"/>
  </w:num>
  <w:num w:numId="6" w16cid:durableId="1644967795">
    <w:abstractNumId w:val="2"/>
  </w:num>
  <w:num w:numId="7" w16cid:durableId="2143692588">
    <w:abstractNumId w:val="4"/>
  </w:num>
  <w:num w:numId="8" w16cid:durableId="839319755">
    <w:abstractNumId w:val="7"/>
  </w:num>
  <w:num w:numId="9" w16cid:durableId="2034531771">
    <w:abstractNumId w:val="6"/>
  </w:num>
  <w:num w:numId="10" w16cid:durableId="334117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77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E5"/>
    <w:rsid w:val="00153AF6"/>
    <w:rsid w:val="00162431"/>
    <w:rsid w:val="00187335"/>
    <w:rsid w:val="002C3BC9"/>
    <w:rsid w:val="004E37AE"/>
    <w:rsid w:val="004F3CAD"/>
    <w:rsid w:val="005C0F4C"/>
    <w:rsid w:val="00614910"/>
    <w:rsid w:val="007177E5"/>
    <w:rsid w:val="007A7B01"/>
    <w:rsid w:val="00B203C8"/>
    <w:rsid w:val="00C70373"/>
    <w:rsid w:val="00C95275"/>
    <w:rsid w:val="00CF18B7"/>
    <w:rsid w:val="00D63906"/>
    <w:rsid w:val="00DE756C"/>
    <w:rsid w:val="00E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DF9C5"/>
  <w15:chartTrackingRefBased/>
  <w15:docId w15:val="{7B11263E-1BCD-134D-81AC-4BC79C4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E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1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1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77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7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7E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17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7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7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7E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7177E5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7177E5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e">
    <w:name w:val="Hyperlink"/>
    <w:uiPriority w:val="99"/>
    <w:rsid w:val="007177E5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7177E5"/>
    <w:rPr>
      <w:rFonts w:cs="Times New Roman"/>
    </w:rPr>
  </w:style>
  <w:style w:type="paragraph" w:customStyle="1" w:styleId="Default">
    <w:name w:val="Default"/>
    <w:rsid w:val="007177E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customStyle="1" w:styleId="23">
    <w:name w:val="Основной текст (2)_"/>
    <w:link w:val="24"/>
    <w:uiPriority w:val="99"/>
    <w:locked/>
    <w:rsid w:val="007177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177E5"/>
    <w:pPr>
      <w:shd w:val="clear" w:color="auto" w:fill="FFFFFF"/>
      <w:autoSpaceDE/>
      <w:autoSpaceDN/>
      <w:spacing w:line="322" w:lineRule="exact"/>
      <w:ind w:hanging="560"/>
      <w:jc w:val="both"/>
    </w:pPr>
    <w:rPr>
      <w:rFonts w:eastAsiaTheme="minorHAnsi"/>
      <w:kern w:val="2"/>
      <w:sz w:val="28"/>
      <w:szCs w:val="28"/>
      <w:lang w:val="ru-UA"/>
      <w14:ligatures w14:val="standardContextual"/>
    </w:rPr>
  </w:style>
  <w:style w:type="paragraph" w:customStyle="1" w:styleId="210">
    <w:name w:val="Основной текст с отступом 21"/>
    <w:basedOn w:val="a"/>
    <w:rsid w:val="007177E5"/>
    <w:pPr>
      <w:suppressAutoHyphens/>
      <w:autoSpaceDE/>
      <w:autoSpaceDN/>
      <w:spacing w:after="120" w:line="480" w:lineRule="auto"/>
      <w:ind w:left="283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">
    <w:name w:val="Body Text Indent"/>
    <w:basedOn w:val="a"/>
    <w:link w:val="af0"/>
    <w:uiPriority w:val="99"/>
    <w:semiHidden/>
    <w:unhideWhenUsed/>
    <w:rsid w:val="007177E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7E5"/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177E5"/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77E5"/>
    <w:rPr>
      <w:rFonts w:ascii="Lucida Grande CY" w:eastAsia="Times New Roman" w:hAnsi="Lucida Grande CY" w:cs="Lucida Grande CY"/>
      <w:kern w:val="0"/>
      <w:sz w:val="18"/>
      <w:szCs w:val="18"/>
      <w:lang w:val="uk-UA"/>
      <w14:ligatures w14:val="none"/>
    </w:rPr>
  </w:style>
  <w:style w:type="character" w:customStyle="1" w:styleId="211pt">
    <w:name w:val="Основной текст (2) + 11 pt"/>
    <w:uiPriority w:val="99"/>
    <w:rsid w:val="007177E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5">
    <w:name w:val="Основной текст (2) + Полужирный"/>
    <w:uiPriority w:val="99"/>
    <w:rsid w:val="007177E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6">
    <w:name w:val="Заголовок №2_"/>
    <w:link w:val="27"/>
    <w:uiPriority w:val="99"/>
    <w:locked/>
    <w:rsid w:val="007177E5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7177E5"/>
    <w:pPr>
      <w:shd w:val="clear" w:color="auto" w:fill="FFFFFF"/>
      <w:autoSpaceDE/>
      <w:autoSpaceDN/>
      <w:spacing w:before="360" w:line="317" w:lineRule="exact"/>
      <w:jc w:val="center"/>
      <w:outlineLvl w:val="1"/>
    </w:pPr>
    <w:rPr>
      <w:rFonts w:eastAsiaTheme="minorHAnsi"/>
      <w:b/>
      <w:bCs/>
      <w:i/>
      <w:iCs/>
      <w:kern w:val="2"/>
      <w:sz w:val="28"/>
      <w:szCs w:val="28"/>
      <w:lang w:val="ru-UA"/>
      <w14:ligatures w14:val="standardContextual"/>
    </w:rPr>
  </w:style>
  <w:style w:type="character" w:styleId="af3">
    <w:name w:val="FollowedHyperlink"/>
    <w:basedOn w:val="a0"/>
    <w:uiPriority w:val="99"/>
    <w:semiHidden/>
    <w:unhideWhenUsed/>
    <w:rsid w:val="007177E5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E37A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C3BC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fedrainyaz.ontu.edu.ua/pratsivnik-kafedri-utaif9/" TargetMode="External"/><Relationship Id="rId18" Type="http://schemas.openxmlformats.org/officeDocument/2006/relationships/hyperlink" Target="http://kafedrainyaz.ontu.edu.ua/pratsivnik-kafedri-utaif1/" TargetMode="External"/><Relationship Id="rId26" Type="http://schemas.openxmlformats.org/officeDocument/2006/relationships/hyperlink" Target="https://elc.library.ontu.edu.ua/libraryw/DocumentDescription?docid=OdONAHT.173917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nmv.ontu.edu.ua/opp/241b-grs2023.pdf" TargetMode="External"/><Relationship Id="rId34" Type="http://schemas.openxmlformats.org/officeDocument/2006/relationships/hyperlink" Target="https://ontu.edu.ua/download/pubinfo/Code-of-Academic-Integrity-ONUT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kafedrainyaz.ontu.edu.ua/pratsivnik-kafedri-utaif9/" TargetMode="External"/><Relationship Id="rId17" Type="http://schemas.openxmlformats.org/officeDocument/2006/relationships/hyperlink" Target="http://kafedrainyaz.ontu.edu.ua/pratsivnik-kafedri-utaif1/" TargetMode="External"/><Relationship Id="rId25" Type="http://schemas.openxmlformats.org/officeDocument/2006/relationships/hyperlink" Target="https://elc.library.ontu.edu.ua/library-w/DocumentDescription?docid=OdONAHT.2135068" TargetMode="External"/><Relationship Id="rId33" Type="http://schemas.openxmlformats.org/officeDocument/2006/relationships/hyperlink" Target="https://drive.google.com/file/d/1C1tH4xoXp0ug0aPXWV_8a6RoJCu5KYjV/view" TargetMode="External"/><Relationship Id="rId38" Type="http://schemas.openxmlformats.org/officeDocument/2006/relationships/hyperlink" Target="http://hospitality.ontu.edu.ua/pratsevlashtuvannya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mon.gov.ua/static-objects/mon/sites/1/vishcha-osvita/zatverdzeni%20standarty/2020/03/241-Hotel-restor.sprava-bakalavr-VO.18.01.pdf" TargetMode="External"/><Relationship Id="rId29" Type="http://schemas.openxmlformats.org/officeDocument/2006/relationships/hyperlink" Target="https://elc.library.ontu.edu.ua/libraryw/DocumentDescription?docid=OdONAHTcnv.BibRecord.1642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fedrainyaz.ontu.edu.ua/sklad-kafedri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elc.library.ontu.edu.ua/libraryw/DocumentDescription?docid=OdONAHT.1739216" TargetMode="External"/><Relationship Id="rId32" Type="http://schemas.openxmlformats.org/officeDocument/2006/relationships/hyperlink" Target="https://minjust.gov.ua/" TargetMode="External"/><Relationship Id="rId37" Type="http://schemas.openxmlformats.org/officeDocument/2006/relationships/hyperlink" Target="https://www.ontu.edu.ua/download/pubinfo/dcc/ONUT_policy.pdf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kafedrainyaz.ontu.edu.ua/sklad-kafedri/" TargetMode="External"/><Relationship Id="rId23" Type="http://schemas.openxmlformats.org/officeDocument/2006/relationships/hyperlink" Target="https://elc.library.ontu.edu.ua/libraryw/DocumentDescription?docid=OdONAHT.1789285" TargetMode="External"/><Relationship Id="rId28" Type="http://schemas.openxmlformats.org/officeDocument/2006/relationships/hyperlink" Target="https://elc.library.ontu.edu.ua/libraryw/DocumentDescription?docid=OdONAHTcnv.BibRecord.162387" TargetMode="External"/><Relationship Id="rId36" Type="http://schemas.openxmlformats.org/officeDocument/2006/relationships/hyperlink" Target="https://www.ontu.edu.ua/download/pubinfo/Regulations_procedure_recalculation_training_results-ONUT.pdf" TargetMode="External"/><Relationship Id="rId10" Type="http://schemas.openxmlformats.org/officeDocument/2006/relationships/hyperlink" Target="http://kafedrainyaz.ontu.edu.ua/sklad-kafedri/" TargetMode="External"/><Relationship Id="rId19" Type="http://schemas.openxmlformats.org/officeDocument/2006/relationships/hyperlink" Target="https://rozklad.ontu.edu.ua" TargetMode="External"/><Relationship Id="rId31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fedrainyaz.ontu.edu.ua/pratsivnik-kafedri-utaif2/" TargetMode="External"/><Relationship Id="rId14" Type="http://schemas.openxmlformats.org/officeDocument/2006/relationships/hyperlink" Target="mailto:alika050179@gmail.com" TargetMode="External"/><Relationship Id="rId22" Type="http://schemas.openxmlformats.org/officeDocument/2006/relationships/hyperlink" Target="https://www.ontu.edu.ua/download/pubinfo/Regulations_procedure_recalculation_training_results-ONUT.pdf" TargetMode="External"/><Relationship Id="rId27" Type="http://schemas.openxmlformats.org/officeDocument/2006/relationships/hyperlink" Target="https://elc.library.ontu.edu.ua/libraryw/DocumentDescription?docid=OdONAHT.1739171" TargetMode="External"/><Relationship Id="rId30" Type="http://schemas.openxmlformats.org/officeDocument/2006/relationships/hyperlink" Target="https://zakon.rada.gov.ua/laws" TargetMode="External"/><Relationship Id="rId35" Type="http://schemas.openxmlformats.org/officeDocument/2006/relationships/hyperlink" Target="https://ontu.edu.ua/download/pubinfo/Provision-educat-process-ONUT.pdf" TargetMode="External"/><Relationship Id="rId8" Type="http://schemas.openxmlformats.org/officeDocument/2006/relationships/hyperlink" Target="http://kafedrainyaz.ontu.edu.ua/pratsivnik-kafedri-utaif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2025-01-27T09:28:00Z</dcterms:created>
  <dcterms:modified xsi:type="dcterms:W3CDTF">2026-03-01T17:03:00Z</dcterms:modified>
</cp:coreProperties>
</file>